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E486FF" w14:textId="77777777" w:rsidR="00C510A9" w:rsidRDefault="00016B48" w:rsidP="00C510A9">
      <w:pPr>
        <w:pStyle w:val="Heading1"/>
        <w:rPr>
          <w:color w:val="4472C4" w:themeColor="accent1"/>
          <w:sz w:val="32"/>
          <w:vertAlign w:val="subscript"/>
        </w:rPr>
      </w:pPr>
      <w:r w:rsidRPr="00016B48">
        <w:rPr>
          <w:noProof/>
          <w:color w:val="4472C4" w:themeColor="accent1"/>
        </w:rPr>
        <w:drawing>
          <wp:anchor distT="0" distB="0" distL="114300" distR="114300" simplePos="0" relativeHeight="251658240" behindDoc="0" locked="0" layoutInCell="1" allowOverlap="0" wp14:anchorId="3C666D31" wp14:editId="3F9A6B11">
            <wp:simplePos x="0" y="0"/>
            <wp:positionH relativeFrom="page">
              <wp:posOffset>5814695</wp:posOffset>
            </wp:positionH>
            <wp:positionV relativeFrom="page">
              <wp:posOffset>66675</wp:posOffset>
            </wp:positionV>
            <wp:extent cx="1267460" cy="1373505"/>
            <wp:effectExtent l="0" t="0" r="8890" b="0"/>
            <wp:wrapSquare wrapText="bothSides"/>
            <wp:docPr id="214" name="Picture 214"/>
            <wp:cNvGraphicFramePr/>
            <a:graphic xmlns:a="http://schemas.openxmlformats.org/drawingml/2006/main">
              <a:graphicData uri="http://schemas.openxmlformats.org/drawingml/2006/picture">
                <pic:pic xmlns:pic="http://schemas.openxmlformats.org/drawingml/2006/picture">
                  <pic:nvPicPr>
                    <pic:cNvPr id="214" name="Picture 214"/>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67460" cy="1373505"/>
                    </a:xfrm>
                    <a:prstGeom prst="rect">
                      <a:avLst/>
                    </a:prstGeom>
                  </pic:spPr>
                </pic:pic>
              </a:graphicData>
            </a:graphic>
            <wp14:sizeRelH relativeFrom="margin">
              <wp14:pctWidth>0</wp14:pctWidth>
            </wp14:sizeRelH>
          </wp:anchor>
        </w:drawing>
      </w:r>
      <w:r w:rsidRPr="00016B48">
        <w:rPr>
          <w:b/>
          <w:color w:val="4472C4" w:themeColor="accent1"/>
          <w:sz w:val="64"/>
        </w:rPr>
        <w:t>Bristol Rovers</w:t>
      </w:r>
      <w:r w:rsidR="00295F10">
        <w:rPr>
          <w:b/>
          <w:color w:val="4472C4" w:themeColor="accent1"/>
          <w:sz w:val="64"/>
        </w:rPr>
        <w:t xml:space="preserve"> </w:t>
      </w:r>
      <w:r w:rsidR="001C19A2" w:rsidRPr="00016B48">
        <w:rPr>
          <w:b/>
          <w:color w:val="4472C4" w:themeColor="accent1"/>
          <w:sz w:val="32"/>
        </w:rPr>
        <w:t xml:space="preserve"> </w:t>
      </w:r>
      <w:r w:rsidR="001C19A2" w:rsidRPr="00016B48">
        <w:rPr>
          <w:b/>
          <w:color w:val="4472C4" w:themeColor="accent1"/>
          <w:sz w:val="49"/>
          <w:vertAlign w:val="subscript"/>
        </w:rPr>
        <w:t xml:space="preserve"> </w:t>
      </w:r>
      <w:r w:rsidR="001C19A2" w:rsidRPr="00016B48">
        <w:rPr>
          <w:color w:val="4472C4" w:themeColor="accent1"/>
          <w:sz w:val="32"/>
          <w:vertAlign w:val="subscript"/>
        </w:rPr>
        <w:t xml:space="preserve"> </w:t>
      </w:r>
    </w:p>
    <w:p w14:paraId="09C94C63" w14:textId="2DBA4B39" w:rsidR="009B7201" w:rsidRPr="00016B48" w:rsidRDefault="009331BB" w:rsidP="00C510A9">
      <w:pPr>
        <w:pStyle w:val="Heading1"/>
        <w:rPr>
          <w:color w:val="4472C4" w:themeColor="accent1"/>
        </w:rPr>
      </w:pPr>
      <w:r w:rsidRPr="00016B48">
        <w:rPr>
          <w:color w:val="4472C4" w:themeColor="accent1"/>
        </w:rPr>
        <w:t>Football Club</w:t>
      </w:r>
    </w:p>
    <w:p w14:paraId="088F2965" w14:textId="77777777" w:rsidR="009B7201" w:rsidRDefault="001C19A2">
      <w:pPr>
        <w:spacing w:after="230"/>
      </w:pPr>
      <w:r>
        <w:rPr>
          <w:rFonts w:ascii="Arial" w:eastAsia="Arial" w:hAnsi="Arial" w:cs="Arial"/>
          <w:sz w:val="28"/>
        </w:rPr>
        <w:t xml:space="preserve"> </w:t>
      </w:r>
      <w:r>
        <w:rPr>
          <w:rFonts w:ascii="Arial" w:eastAsia="Arial" w:hAnsi="Arial" w:cs="Arial"/>
          <w:sz w:val="24"/>
        </w:rPr>
        <w:t xml:space="preserve"> </w:t>
      </w:r>
    </w:p>
    <w:tbl>
      <w:tblPr>
        <w:tblStyle w:val="TableGrid"/>
        <w:tblW w:w="10016" w:type="dxa"/>
        <w:tblInd w:w="-496" w:type="dxa"/>
        <w:tblCellMar>
          <w:top w:w="2" w:type="dxa"/>
          <w:left w:w="108" w:type="dxa"/>
          <w:right w:w="58" w:type="dxa"/>
        </w:tblCellMar>
        <w:tblLook w:val="04A0" w:firstRow="1" w:lastRow="0" w:firstColumn="1" w:lastColumn="0" w:noHBand="0" w:noVBand="1"/>
      </w:tblPr>
      <w:tblGrid>
        <w:gridCol w:w="2735"/>
        <w:gridCol w:w="7281"/>
      </w:tblGrid>
      <w:tr w:rsidR="009B7201" w:rsidRPr="009331BB" w14:paraId="22ED6281" w14:textId="77777777" w:rsidTr="00850850">
        <w:trPr>
          <w:trHeight w:val="475"/>
        </w:trPr>
        <w:tc>
          <w:tcPr>
            <w:tcW w:w="2735" w:type="dxa"/>
            <w:tcBorders>
              <w:top w:val="single" w:sz="2" w:space="0" w:color="000000"/>
              <w:left w:val="single" w:sz="3" w:space="0" w:color="000000"/>
              <w:bottom w:val="single" w:sz="3" w:space="0" w:color="000000"/>
              <w:right w:val="single" w:sz="3" w:space="0" w:color="000000"/>
            </w:tcBorders>
          </w:tcPr>
          <w:p w14:paraId="7733AD9A" w14:textId="77777777" w:rsidR="009B7201" w:rsidRPr="009331BB" w:rsidRDefault="001C19A2">
            <w:pPr>
              <w:rPr>
                <w:sz w:val="20"/>
                <w:szCs w:val="20"/>
              </w:rPr>
            </w:pPr>
            <w:r w:rsidRPr="009331BB">
              <w:rPr>
                <w:sz w:val="20"/>
                <w:szCs w:val="20"/>
              </w:rPr>
              <w:t xml:space="preserve">Job Title </w:t>
            </w:r>
          </w:p>
        </w:tc>
        <w:tc>
          <w:tcPr>
            <w:tcW w:w="7281" w:type="dxa"/>
            <w:tcBorders>
              <w:top w:val="single" w:sz="2" w:space="0" w:color="000000"/>
              <w:left w:val="single" w:sz="3" w:space="0" w:color="000000"/>
              <w:bottom w:val="single" w:sz="3" w:space="0" w:color="000000"/>
              <w:right w:val="single" w:sz="3" w:space="0" w:color="000000"/>
            </w:tcBorders>
          </w:tcPr>
          <w:p w14:paraId="1497E9B4" w14:textId="34C82003" w:rsidR="009B7201" w:rsidRPr="009331BB" w:rsidRDefault="00113F31">
            <w:pPr>
              <w:rPr>
                <w:sz w:val="20"/>
                <w:szCs w:val="20"/>
              </w:rPr>
            </w:pPr>
            <w:r w:rsidRPr="009331BB">
              <w:rPr>
                <w:sz w:val="20"/>
                <w:szCs w:val="20"/>
              </w:rPr>
              <w:t xml:space="preserve">Part Time </w:t>
            </w:r>
            <w:r w:rsidR="00355846" w:rsidRPr="009331BB">
              <w:rPr>
                <w:sz w:val="20"/>
                <w:szCs w:val="20"/>
              </w:rPr>
              <w:t>Academy Operations Manager /Designated Safeguarding Officer</w:t>
            </w:r>
          </w:p>
        </w:tc>
      </w:tr>
      <w:tr w:rsidR="009B7201" w:rsidRPr="009331BB" w14:paraId="2AECD1F4" w14:textId="77777777" w:rsidTr="00850850">
        <w:trPr>
          <w:trHeight w:val="548"/>
        </w:trPr>
        <w:tc>
          <w:tcPr>
            <w:tcW w:w="2735" w:type="dxa"/>
            <w:tcBorders>
              <w:top w:val="single" w:sz="3" w:space="0" w:color="000000"/>
              <w:left w:val="single" w:sz="3" w:space="0" w:color="000000"/>
              <w:bottom w:val="single" w:sz="3" w:space="0" w:color="000000"/>
              <w:right w:val="single" w:sz="3" w:space="0" w:color="000000"/>
            </w:tcBorders>
          </w:tcPr>
          <w:p w14:paraId="07E8A69D" w14:textId="77777777" w:rsidR="009B7201" w:rsidRPr="009331BB" w:rsidRDefault="001C19A2">
            <w:pPr>
              <w:rPr>
                <w:sz w:val="20"/>
                <w:szCs w:val="20"/>
              </w:rPr>
            </w:pPr>
            <w:r w:rsidRPr="009331BB">
              <w:rPr>
                <w:sz w:val="20"/>
                <w:szCs w:val="20"/>
              </w:rPr>
              <w:t xml:space="preserve">Based at </w:t>
            </w:r>
          </w:p>
        </w:tc>
        <w:tc>
          <w:tcPr>
            <w:tcW w:w="7281" w:type="dxa"/>
            <w:tcBorders>
              <w:top w:val="single" w:sz="3" w:space="0" w:color="000000"/>
              <w:left w:val="single" w:sz="3" w:space="0" w:color="000000"/>
              <w:bottom w:val="single" w:sz="3" w:space="0" w:color="000000"/>
              <w:right w:val="single" w:sz="3" w:space="0" w:color="000000"/>
            </w:tcBorders>
          </w:tcPr>
          <w:p w14:paraId="034C8DE9" w14:textId="29E123FD" w:rsidR="009B7201" w:rsidRPr="009331BB" w:rsidRDefault="00016B48">
            <w:pPr>
              <w:rPr>
                <w:sz w:val="20"/>
                <w:szCs w:val="20"/>
              </w:rPr>
            </w:pPr>
            <w:r w:rsidRPr="009331BB">
              <w:rPr>
                <w:sz w:val="20"/>
                <w:szCs w:val="20"/>
              </w:rPr>
              <w:t>Memorial Stadium</w:t>
            </w:r>
            <w:r w:rsidR="001C19A2" w:rsidRPr="009331BB">
              <w:rPr>
                <w:sz w:val="20"/>
                <w:szCs w:val="20"/>
              </w:rPr>
              <w:t xml:space="preserve">, other locations as and when required </w:t>
            </w:r>
            <w:r w:rsidR="0012292D" w:rsidRPr="009331BB">
              <w:rPr>
                <w:sz w:val="20"/>
                <w:szCs w:val="20"/>
              </w:rPr>
              <w:t xml:space="preserve"> </w:t>
            </w:r>
          </w:p>
        </w:tc>
      </w:tr>
      <w:tr w:rsidR="009B7201" w:rsidRPr="009331BB" w14:paraId="174B8184" w14:textId="77777777" w:rsidTr="00850850">
        <w:trPr>
          <w:trHeight w:val="476"/>
        </w:trPr>
        <w:tc>
          <w:tcPr>
            <w:tcW w:w="2735" w:type="dxa"/>
            <w:tcBorders>
              <w:top w:val="single" w:sz="3" w:space="0" w:color="000000"/>
              <w:left w:val="single" w:sz="3" w:space="0" w:color="000000"/>
              <w:bottom w:val="single" w:sz="3" w:space="0" w:color="000000"/>
              <w:right w:val="single" w:sz="3" w:space="0" w:color="000000"/>
            </w:tcBorders>
          </w:tcPr>
          <w:p w14:paraId="5A3F3ADC" w14:textId="77777777" w:rsidR="009B7201" w:rsidRPr="009331BB" w:rsidRDefault="001C19A2">
            <w:pPr>
              <w:rPr>
                <w:sz w:val="20"/>
                <w:szCs w:val="20"/>
              </w:rPr>
            </w:pPr>
            <w:r w:rsidRPr="009331BB">
              <w:rPr>
                <w:sz w:val="20"/>
                <w:szCs w:val="20"/>
              </w:rPr>
              <w:t xml:space="preserve">Accountable to </w:t>
            </w:r>
          </w:p>
        </w:tc>
        <w:tc>
          <w:tcPr>
            <w:tcW w:w="7281" w:type="dxa"/>
            <w:tcBorders>
              <w:top w:val="single" w:sz="3" w:space="0" w:color="000000"/>
              <w:left w:val="single" w:sz="3" w:space="0" w:color="000000"/>
              <w:bottom w:val="single" w:sz="3" w:space="0" w:color="000000"/>
              <w:right w:val="single" w:sz="3" w:space="0" w:color="000000"/>
            </w:tcBorders>
          </w:tcPr>
          <w:p w14:paraId="46C1E3C3" w14:textId="218DD35C" w:rsidR="009B7201" w:rsidRPr="009331BB" w:rsidRDefault="001C19A2">
            <w:pPr>
              <w:rPr>
                <w:sz w:val="20"/>
                <w:szCs w:val="20"/>
              </w:rPr>
            </w:pPr>
            <w:r w:rsidRPr="009331BB">
              <w:rPr>
                <w:sz w:val="20"/>
                <w:szCs w:val="20"/>
              </w:rPr>
              <w:t xml:space="preserve">Academy Manager </w:t>
            </w:r>
            <w:r w:rsidR="00355846" w:rsidRPr="009331BB">
              <w:rPr>
                <w:sz w:val="20"/>
                <w:szCs w:val="20"/>
              </w:rPr>
              <w:t>/ Lead Designated Safeguarding Officer</w:t>
            </w:r>
          </w:p>
        </w:tc>
      </w:tr>
      <w:tr w:rsidR="009B7201" w:rsidRPr="009331BB" w14:paraId="0922B5E7" w14:textId="77777777" w:rsidTr="00850850">
        <w:trPr>
          <w:trHeight w:val="488"/>
        </w:trPr>
        <w:tc>
          <w:tcPr>
            <w:tcW w:w="2735" w:type="dxa"/>
            <w:tcBorders>
              <w:top w:val="single" w:sz="3" w:space="0" w:color="000000"/>
              <w:left w:val="single" w:sz="3" w:space="0" w:color="000000"/>
              <w:bottom w:val="single" w:sz="3" w:space="0" w:color="000000"/>
              <w:right w:val="single" w:sz="3" w:space="0" w:color="000000"/>
            </w:tcBorders>
          </w:tcPr>
          <w:p w14:paraId="46B457FB" w14:textId="77777777" w:rsidR="009B7201" w:rsidRPr="009331BB" w:rsidRDefault="001C19A2">
            <w:pPr>
              <w:rPr>
                <w:sz w:val="20"/>
                <w:szCs w:val="20"/>
              </w:rPr>
            </w:pPr>
            <w:r w:rsidRPr="009331BB">
              <w:rPr>
                <w:sz w:val="20"/>
                <w:szCs w:val="20"/>
              </w:rPr>
              <w:t xml:space="preserve">Responsible for </w:t>
            </w:r>
          </w:p>
        </w:tc>
        <w:tc>
          <w:tcPr>
            <w:tcW w:w="7281" w:type="dxa"/>
            <w:tcBorders>
              <w:top w:val="single" w:sz="3" w:space="0" w:color="000000"/>
              <w:left w:val="single" w:sz="3" w:space="0" w:color="000000"/>
              <w:bottom w:val="single" w:sz="3" w:space="0" w:color="000000"/>
              <w:right w:val="single" w:sz="3" w:space="0" w:color="000000"/>
            </w:tcBorders>
          </w:tcPr>
          <w:p w14:paraId="0FA00669" w14:textId="007BF7B8" w:rsidR="009B7201" w:rsidRPr="009331BB" w:rsidRDefault="001C19A2">
            <w:pPr>
              <w:rPr>
                <w:sz w:val="20"/>
                <w:szCs w:val="20"/>
              </w:rPr>
            </w:pPr>
            <w:r w:rsidRPr="009331BB">
              <w:rPr>
                <w:sz w:val="20"/>
                <w:szCs w:val="20"/>
              </w:rPr>
              <w:t xml:space="preserve">Academy Administration </w:t>
            </w:r>
            <w:r w:rsidR="00355846" w:rsidRPr="009331BB">
              <w:rPr>
                <w:sz w:val="20"/>
                <w:szCs w:val="20"/>
              </w:rPr>
              <w:t>/ Player welfare</w:t>
            </w:r>
          </w:p>
        </w:tc>
      </w:tr>
      <w:tr w:rsidR="009B7201" w:rsidRPr="009331BB" w14:paraId="19A10968" w14:textId="77777777" w:rsidTr="00850850">
        <w:trPr>
          <w:trHeight w:val="476"/>
        </w:trPr>
        <w:tc>
          <w:tcPr>
            <w:tcW w:w="2735" w:type="dxa"/>
            <w:tcBorders>
              <w:top w:val="single" w:sz="3" w:space="0" w:color="000000"/>
              <w:left w:val="single" w:sz="3" w:space="0" w:color="000000"/>
              <w:bottom w:val="single" w:sz="3" w:space="0" w:color="000000"/>
              <w:right w:val="single" w:sz="3" w:space="0" w:color="000000"/>
            </w:tcBorders>
          </w:tcPr>
          <w:p w14:paraId="13A90489" w14:textId="77777777" w:rsidR="009B7201" w:rsidRPr="009331BB" w:rsidRDefault="001C19A2">
            <w:pPr>
              <w:rPr>
                <w:sz w:val="20"/>
                <w:szCs w:val="20"/>
              </w:rPr>
            </w:pPr>
            <w:r w:rsidRPr="009331BB">
              <w:rPr>
                <w:sz w:val="20"/>
                <w:szCs w:val="20"/>
              </w:rPr>
              <w:t xml:space="preserve">Hours of work </w:t>
            </w:r>
          </w:p>
        </w:tc>
        <w:tc>
          <w:tcPr>
            <w:tcW w:w="7281" w:type="dxa"/>
            <w:tcBorders>
              <w:top w:val="single" w:sz="3" w:space="0" w:color="000000"/>
              <w:left w:val="single" w:sz="3" w:space="0" w:color="000000"/>
              <w:bottom w:val="single" w:sz="3" w:space="0" w:color="000000"/>
              <w:right w:val="single" w:sz="3" w:space="0" w:color="000000"/>
            </w:tcBorders>
          </w:tcPr>
          <w:p w14:paraId="248644AD" w14:textId="77777777" w:rsidR="009B7201" w:rsidRPr="009331BB" w:rsidRDefault="00E62EF7">
            <w:pPr>
              <w:rPr>
                <w:sz w:val="20"/>
                <w:szCs w:val="20"/>
              </w:rPr>
            </w:pPr>
            <w:r w:rsidRPr="009331BB">
              <w:rPr>
                <w:sz w:val="20"/>
                <w:szCs w:val="20"/>
              </w:rPr>
              <w:t>25</w:t>
            </w:r>
            <w:r w:rsidR="00477479" w:rsidRPr="009331BB">
              <w:rPr>
                <w:sz w:val="20"/>
                <w:szCs w:val="20"/>
              </w:rPr>
              <w:t xml:space="preserve"> </w:t>
            </w:r>
          </w:p>
          <w:p w14:paraId="2D293779" w14:textId="2BCC0CA9" w:rsidR="00355846" w:rsidRPr="009331BB" w:rsidRDefault="00355846">
            <w:pPr>
              <w:rPr>
                <w:sz w:val="20"/>
                <w:szCs w:val="20"/>
              </w:rPr>
            </w:pPr>
            <w:r w:rsidRPr="009331BB">
              <w:rPr>
                <w:sz w:val="20"/>
                <w:szCs w:val="20"/>
              </w:rPr>
              <w:t xml:space="preserve">Mon, </w:t>
            </w:r>
            <w:r w:rsidR="009331BB" w:rsidRPr="009331BB">
              <w:rPr>
                <w:sz w:val="20"/>
                <w:szCs w:val="20"/>
              </w:rPr>
              <w:t>Tu</w:t>
            </w:r>
            <w:r w:rsidRPr="009331BB">
              <w:rPr>
                <w:sz w:val="20"/>
                <w:szCs w:val="20"/>
              </w:rPr>
              <w:t xml:space="preserve">e, </w:t>
            </w:r>
            <w:r w:rsidR="009331BB" w:rsidRPr="009331BB">
              <w:rPr>
                <w:sz w:val="20"/>
                <w:szCs w:val="20"/>
              </w:rPr>
              <w:t>W</w:t>
            </w:r>
            <w:r w:rsidRPr="009331BB">
              <w:rPr>
                <w:sz w:val="20"/>
                <w:szCs w:val="20"/>
              </w:rPr>
              <w:t xml:space="preserve">ed, </w:t>
            </w:r>
            <w:r w:rsidR="009331BB" w:rsidRPr="009331BB">
              <w:rPr>
                <w:sz w:val="20"/>
                <w:szCs w:val="20"/>
              </w:rPr>
              <w:t>F</w:t>
            </w:r>
            <w:r w:rsidRPr="009331BB">
              <w:rPr>
                <w:sz w:val="20"/>
                <w:szCs w:val="20"/>
              </w:rPr>
              <w:t>ri 10:00-15:00</w:t>
            </w:r>
          </w:p>
          <w:p w14:paraId="561FB64A" w14:textId="23FF8E16" w:rsidR="00355846" w:rsidRPr="009331BB" w:rsidRDefault="00355846">
            <w:pPr>
              <w:rPr>
                <w:sz w:val="20"/>
                <w:szCs w:val="20"/>
              </w:rPr>
            </w:pPr>
            <w:r w:rsidRPr="009331BB">
              <w:rPr>
                <w:sz w:val="20"/>
                <w:szCs w:val="20"/>
              </w:rPr>
              <w:t>Thurs 13:00 – 18:00</w:t>
            </w:r>
          </w:p>
        </w:tc>
      </w:tr>
      <w:tr w:rsidR="009B7201" w:rsidRPr="009331BB" w14:paraId="0E23CED2" w14:textId="77777777" w:rsidTr="00850850">
        <w:trPr>
          <w:trHeight w:val="480"/>
        </w:trPr>
        <w:tc>
          <w:tcPr>
            <w:tcW w:w="2735" w:type="dxa"/>
            <w:tcBorders>
              <w:top w:val="single" w:sz="3" w:space="0" w:color="000000"/>
              <w:left w:val="single" w:sz="3" w:space="0" w:color="000000"/>
              <w:bottom w:val="single" w:sz="3" w:space="0" w:color="000000"/>
              <w:right w:val="single" w:sz="3" w:space="0" w:color="000000"/>
            </w:tcBorders>
          </w:tcPr>
          <w:p w14:paraId="51F28A0F" w14:textId="77777777" w:rsidR="009B7201" w:rsidRPr="009331BB" w:rsidRDefault="001C19A2">
            <w:pPr>
              <w:rPr>
                <w:sz w:val="20"/>
                <w:szCs w:val="20"/>
              </w:rPr>
            </w:pPr>
            <w:r w:rsidRPr="009331BB">
              <w:rPr>
                <w:sz w:val="20"/>
                <w:szCs w:val="20"/>
              </w:rPr>
              <w:t xml:space="preserve">Salary </w:t>
            </w:r>
          </w:p>
        </w:tc>
        <w:tc>
          <w:tcPr>
            <w:tcW w:w="7281" w:type="dxa"/>
            <w:tcBorders>
              <w:top w:val="single" w:sz="3" w:space="0" w:color="000000"/>
              <w:left w:val="single" w:sz="3" w:space="0" w:color="000000"/>
              <w:bottom w:val="single" w:sz="3" w:space="0" w:color="000000"/>
              <w:right w:val="single" w:sz="3" w:space="0" w:color="000000"/>
            </w:tcBorders>
          </w:tcPr>
          <w:p w14:paraId="60A752E4" w14:textId="1CDE4FCF" w:rsidR="009B7201" w:rsidRPr="009331BB" w:rsidRDefault="001C19A2">
            <w:pPr>
              <w:rPr>
                <w:sz w:val="20"/>
                <w:szCs w:val="20"/>
              </w:rPr>
            </w:pPr>
            <w:r w:rsidRPr="009331BB">
              <w:rPr>
                <w:sz w:val="20"/>
                <w:szCs w:val="20"/>
              </w:rPr>
              <w:t>£</w:t>
            </w:r>
            <w:r w:rsidR="00016B48" w:rsidRPr="009331BB">
              <w:rPr>
                <w:sz w:val="20"/>
                <w:szCs w:val="20"/>
              </w:rPr>
              <w:t>15,000</w:t>
            </w:r>
          </w:p>
        </w:tc>
      </w:tr>
      <w:tr w:rsidR="00850850" w14:paraId="77DF7D58" w14:textId="77777777" w:rsidTr="00BB675D">
        <w:trPr>
          <w:trHeight w:val="544"/>
        </w:trPr>
        <w:tc>
          <w:tcPr>
            <w:tcW w:w="10016" w:type="dxa"/>
            <w:gridSpan w:val="2"/>
            <w:tcBorders>
              <w:top w:val="single" w:sz="3" w:space="0" w:color="000000"/>
              <w:left w:val="single" w:sz="3" w:space="0" w:color="000000"/>
              <w:bottom w:val="single" w:sz="3" w:space="0" w:color="000000"/>
              <w:right w:val="single" w:sz="3" w:space="0" w:color="000000"/>
            </w:tcBorders>
          </w:tcPr>
          <w:tbl>
            <w:tblPr>
              <w:tblW w:w="0" w:type="auto"/>
              <w:tblLook w:val="01E0" w:firstRow="1" w:lastRow="1" w:firstColumn="1" w:lastColumn="1" w:noHBand="0" w:noVBand="0"/>
            </w:tblPr>
            <w:tblGrid>
              <w:gridCol w:w="9243"/>
            </w:tblGrid>
            <w:tr w:rsidR="009331BB" w:rsidRPr="009331BB" w14:paraId="0C592A92" w14:textId="77777777" w:rsidTr="00AB14C5">
              <w:tc>
                <w:tcPr>
                  <w:tcW w:w="9243" w:type="dxa"/>
                  <w:shd w:val="clear" w:color="auto" w:fill="BFBFBF" w:themeFill="background1" w:themeFillShade="BF"/>
                </w:tcPr>
                <w:p w14:paraId="77B5966F" w14:textId="08D29924" w:rsidR="009331BB" w:rsidRPr="00C510A9" w:rsidRDefault="009331BB" w:rsidP="009331BB">
                  <w:pPr>
                    <w:jc w:val="both"/>
                    <w:rPr>
                      <w:rFonts w:asciiTheme="minorHAnsi" w:hAnsiTheme="minorHAnsi" w:cstheme="minorHAnsi"/>
                      <w:b/>
                      <w:iCs/>
                      <w:sz w:val="20"/>
                      <w:szCs w:val="20"/>
                    </w:rPr>
                  </w:pPr>
                  <w:r w:rsidRPr="00C510A9">
                    <w:rPr>
                      <w:rFonts w:asciiTheme="minorHAnsi" w:hAnsiTheme="minorHAnsi" w:cstheme="minorHAnsi"/>
                      <w:b/>
                      <w:iCs/>
                      <w:sz w:val="20"/>
                      <w:szCs w:val="20"/>
                    </w:rPr>
                    <w:t>Job Purpose:</w:t>
                  </w:r>
                </w:p>
              </w:tc>
            </w:tr>
          </w:tbl>
          <w:p w14:paraId="39A8D047" w14:textId="2E001E35" w:rsidR="00850850" w:rsidRPr="00C510A9" w:rsidRDefault="009331BB" w:rsidP="00355846">
            <w:pPr>
              <w:jc w:val="both"/>
              <w:rPr>
                <w:rFonts w:asciiTheme="minorHAnsi" w:hAnsiTheme="minorHAnsi" w:cstheme="minorHAnsi"/>
                <w:sz w:val="20"/>
                <w:szCs w:val="20"/>
              </w:rPr>
            </w:pPr>
            <w:r w:rsidRPr="00C510A9">
              <w:rPr>
                <w:rFonts w:asciiTheme="minorHAnsi" w:hAnsiTheme="minorHAnsi" w:cstheme="minorHAnsi"/>
                <w:sz w:val="20"/>
                <w:szCs w:val="20"/>
              </w:rPr>
              <w:t>T</w:t>
            </w:r>
            <w:r w:rsidR="00850850" w:rsidRPr="00C510A9">
              <w:rPr>
                <w:rFonts w:asciiTheme="minorHAnsi" w:hAnsiTheme="minorHAnsi" w:cstheme="minorHAnsi"/>
                <w:sz w:val="20"/>
                <w:szCs w:val="20"/>
              </w:rPr>
              <w:t xml:space="preserve">o be responsible for:- </w:t>
            </w:r>
          </w:p>
          <w:p w14:paraId="7C80977B" w14:textId="77777777" w:rsidR="00850850" w:rsidRPr="00C510A9" w:rsidRDefault="00850850" w:rsidP="00355846">
            <w:pPr>
              <w:pStyle w:val="ListParagraph"/>
              <w:numPr>
                <w:ilvl w:val="0"/>
                <w:numId w:val="7"/>
              </w:numPr>
              <w:jc w:val="both"/>
              <w:rPr>
                <w:rFonts w:asciiTheme="minorHAnsi" w:hAnsiTheme="minorHAnsi" w:cstheme="minorHAnsi"/>
                <w:sz w:val="20"/>
                <w:szCs w:val="20"/>
              </w:rPr>
            </w:pPr>
            <w:r w:rsidRPr="00C510A9">
              <w:rPr>
                <w:rFonts w:asciiTheme="minorHAnsi" w:hAnsiTheme="minorHAnsi" w:cstheme="minorHAnsi"/>
                <w:sz w:val="20"/>
                <w:szCs w:val="20"/>
              </w:rPr>
              <w:t>organisation, planning and delivery of all operational, administrative and logistical support within the Club’s Academy</w:t>
            </w:r>
          </w:p>
          <w:p w14:paraId="359BF311" w14:textId="598E67B9" w:rsidR="00850850" w:rsidRPr="00C510A9" w:rsidRDefault="00850850" w:rsidP="00355846">
            <w:pPr>
              <w:pStyle w:val="ListParagraph"/>
              <w:numPr>
                <w:ilvl w:val="0"/>
                <w:numId w:val="7"/>
              </w:numPr>
              <w:jc w:val="both"/>
              <w:rPr>
                <w:rFonts w:asciiTheme="minorHAnsi" w:hAnsiTheme="minorHAnsi" w:cstheme="minorHAnsi"/>
                <w:sz w:val="20"/>
                <w:szCs w:val="20"/>
              </w:rPr>
            </w:pPr>
            <w:r w:rsidRPr="00C510A9">
              <w:rPr>
                <w:rFonts w:asciiTheme="minorHAnsi" w:hAnsiTheme="minorHAnsi" w:cstheme="minorHAnsi"/>
                <w:sz w:val="20"/>
                <w:szCs w:val="20"/>
              </w:rPr>
              <w:t>ensure effective communication and work practices within the Academy and with the Football League / key external partners.</w:t>
            </w:r>
          </w:p>
          <w:p w14:paraId="30700C46" w14:textId="6C40343B" w:rsidR="00850850" w:rsidRPr="00C510A9" w:rsidRDefault="00850850" w:rsidP="00355846">
            <w:pPr>
              <w:pStyle w:val="ListParagraph"/>
              <w:numPr>
                <w:ilvl w:val="0"/>
                <w:numId w:val="7"/>
              </w:numPr>
              <w:spacing w:after="160" w:line="259" w:lineRule="auto"/>
              <w:rPr>
                <w:rFonts w:asciiTheme="minorHAnsi" w:eastAsiaTheme="minorHAnsi" w:hAnsiTheme="minorHAnsi" w:cstheme="minorHAnsi"/>
                <w:sz w:val="20"/>
                <w:szCs w:val="20"/>
              </w:rPr>
            </w:pPr>
            <w:r w:rsidRPr="00C510A9">
              <w:rPr>
                <w:rFonts w:asciiTheme="minorHAnsi" w:eastAsiaTheme="minorHAnsi" w:hAnsiTheme="minorHAnsi" w:cstheme="minorHAnsi"/>
                <w:sz w:val="20"/>
                <w:szCs w:val="20"/>
              </w:rPr>
              <w:t xml:space="preserve">safeguard and promote the welfare of children and young people and ensure all club staff and volunteers, parents and players/children understand their role in safeguarding children, young people. </w:t>
            </w:r>
          </w:p>
          <w:p w14:paraId="55939D3E" w14:textId="77777777" w:rsidR="00850850" w:rsidRPr="00C510A9" w:rsidRDefault="00850850" w:rsidP="00355846">
            <w:pPr>
              <w:pStyle w:val="ListParagraph"/>
              <w:numPr>
                <w:ilvl w:val="0"/>
                <w:numId w:val="7"/>
              </w:numPr>
              <w:spacing w:after="160" w:line="259" w:lineRule="auto"/>
              <w:rPr>
                <w:rFonts w:asciiTheme="minorHAnsi" w:eastAsiaTheme="minorHAnsi" w:hAnsiTheme="minorHAnsi" w:cstheme="minorHAnsi"/>
                <w:sz w:val="20"/>
                <w:szCs w:val="20"/>
              </w:rPr>
            </w:pPr>
            <w:r w:rsidRPr="00C510A9">
              <w:rPr>
                <w:rFonts w:asciiTheme="minorHAnsi" w:eastAsiaTheme="minorHAnsi" w:hAnsiTheme="minorHAnsi" w:cstheme="minorHAnsi"/>
                <w:sz w:val="20"/>
                <w:szCs w:val="20"/>
              </w:rPr>
              <w:t xml:space="preserve">Report and refer child protection and/or poor practice complaints in line with policy guidance advised by The Football League and The Football Association. </w:t>
            </w:r>
          </w:p>
          <w:p w14:paraId="1B042CC4" w14:textId="77777777" w:rsidR="00850850" w:rsidRPr="00C510A9" w:rsidRDefault="00850850" w:rsidP="00355846">
            <w:pPr>
              <w:pStyle w:val="ListParagraph"/>
              <w:numPr>
                <w:ilvl w:val="0"/>
                <w:numId w:val="7"/>
              </w:numPr>
              <w:spacing w:after="160" w:line="259" w:lineRule="auto"/>
              <w:rPr>
                <w:rFonts w:asciiTheme="minorHAnsi" w:eastAsiaTheme="minorHAnsi" w:hAnsiTheme="minorHAnsi" w:cstheme="minorHAnsi"/>
                <w:sz w:val="20"/>
                <w:szCs w:val="20"/>
              </w:rPr>
            </w:pPr>
            <w:r w:rsidRPr="00C510A9">
              <w:rPr>
                <w:rFonts w:asciiTheme="minorHAnsi" w:eastAsiaTheme="minorHAnsi" w:hAnsiTheme="minorHAnsi" w:cstheme="minorHAnsi"/>
                <w:sz w:val="20"/>
                <w:szCs w:val="20"/>
              </w:rPr>
              <w:t xml:space="preserve">To keep records of any incidents relating to the welfare of any child.  </w:t>
            </w:r>
          </w:p>
          <w:p w14:paraId="472BDBC0" w14:textId="77777777" w:rsidR="00850850" w:rsidRPr="00C510A9" w:rsidRDefault="00850850" w:rsidP="00355846">
            <w:pPr>
              <w:pStyle w:val="ListParagraph"/>
              <w:numPr>
                <w:ilvl w:val="0"/>
                <w:numId w:val="7"/>
              </w:numPr>
              <w:spacing w:after="160" w:line="259" w:lineRule="auto"/>
              <w:rPr>
                <w:rFonts w:asciiTheme="minorHAnsi" w:eastAsiaTheme="minorHAnsi" w:hAnsiTheme="minorHAnsi" w:cstheme="minorHAnsi"/>
                <w:sz w:val="20"/>
                <w:szCs w:val="20"/>
              </w:rPr>
            </w:pPr>
            <w:r w:rsidRPr="00C510A9">
              <w:rPr>
                <w:rFonts w:asciiTheme="minorHAnsi" w:eastAsiaTheme="minorHAnsi" w:hAnsiTheme="minorHAnsi" w:cstheme="minorHAnsi"/>
                <w:sz w:val="20"/>
                <w:szCs w:val="20"/>
              </w:rPr>
              <w:t xml:space="preserve">To liaise with all parents and authorities in respect of any Safeguarding complaints.  </w:t>
            </w:r>
          </w:p>
          <w:p w14:paraId="44A7E3EB" w14:textId="131E4499" w:rsidR="00850850" w:rsidRPr="00355846" w:rsidRDefault="00850850" w:rsidP="00355846">
            <w:pPr>
              <w:pStyle w:val="ListParagraph"/>
              <w:numPr>
                <w:ilvl w:val="0"/>
                <w:numId w:val="7"/>
              </w:numPr>
              <w:spacing w:after="160" w:line="259" w:lineRule="auto"/>
              <w:rPr>
                <w:rFonts w:asciiTheme="minorHAnsi" w:eastAsiaTheme="minorHAnsi" w:hAnsiTheme="minorHAnsi" w:cstheme="minorBidi"/>
              </w:rPr>
            </w:pPr>
            <w:r w:rsidRPr="00C510A9">
              <w:rPr>
                <w:rFonts w:asciiTheme="minorHAnsi" w:eastAsiaTheme="minorHAnsi" w:hAnsiTheme="minorHAnsi" w:cstheme="minorHAnsi"/>
                <w:sz w:val="20"/>
                <w:szCs w:val="20"/>
              </w:rPr>
              <w:t>Report regularly to the Lead Designated Safeguarding Officer</w:t>
            </w:r>
            <w:r w:rsidRPr="00C510A9">
              <w:rPr>
                <w:rFonts w:asciiTheme="minorHAnsi" w:eastAsiaTheme="minorHAnsi" w:hAnsiTheme="minorHAnsi" w:cstheme="minorBidi"/>
                <w:sz w:val="24"/>
                <w:szCs w:val="24"/>
              </w:rPr>
              <w:t xml:space="preserve"> </w:t>
            </w:r>
          </w:p>
        </w:tc>
      </w:tr>
      <w:tr w:rsidR="00850850" w14:paraId="78363B22" w14:textId="77777777" w:rsidTr="00C510A9">
        <w:trPr>
          <w:trHeight w:val="1960"/>
        </w:trPr>
        <w:tc>
          <w:tcPr>
            <w:tcW w:w="10016" w:type="dxa"/>
            <w:gridSpan w:val="2"/>
            <w:tcBorders>
              <w:top w:val="single" w:sz="3" w:space="0" w:color="000000"/>
              <w:left w:val="single" w:sz="3" w:space="0" w:color="000000"/>
              <w:bottom w:val="single" w:sz="4" w:space="0" w:color="auto"/>
              <w:right w:val="single" w:sz="3" w:space="0" w:color="000000"/>
            </w:tcBorders>
          </w:tcPr>
          <w:tbl>
            <w:tblPr>
              <w:tblW w:w="0" w:type="auto"/>
              <w:tblLook w:val="01E0" w:firstRow="1" w:lastRow="1" w:firstColumn="1" w:lastColumn="1" w:noHBand="0" w:noVBand="0"/>
            </w:tblPr>
            <w:tblGrid>
              <w:gridCol w:w="9243"/>
            </w:tblGrid>
            <w:tr w:rsidR="00850850" w:rsidRPr="009331BB" w14:paraId="26630B1C" w14:textId="77777777" w:rsidTr="00850850">
              <w:tc>
                <w:tcPr>
                  <w:tcW w:w="9243" w:type="dxa"/>
                  <w:shd w:val="clear" w:color="auto" w:fill="BFBFBF" w:themeFill="background1" w:themeFillShade="BF"/>
                </w:tcPr>
                <w:p w14:paraId="2B52E68A" w14:textId="61E0F8F7" w:rsidR="00850850" w:rsidRPr="009331BB" w:rsidRDefault="00850850" w:rsidP="00850850">
                  <w:pPr>
                    <w:jc w:val="both"/>
                    <w:rPr>
                      <w:rFonts w:asciiTheme="minorHAnsi" w:hAnsiTheme="minorHAnsi"/>
                      <w:b/>
                      <w:i/>
                      <w:sz w:val="20"/>
                      <w:szCs w:val="20"/>
                    </w:rPr>
                  </w:pPr>
                  <w:r w:rsidRPr="009331BB">
                    <w:rPr>
                      <w:rFonts w:asciiTheme="minorHAnsi" w:hAnsiTheme="minorHAnsi"/>
                      <w:b/>
                      <w:sz w:val="20"/>
                      <w:szCs w:val="20"/>
                    </w:rPr>
                    <w:t>Main Responsibilities/Description of Duties:</w:t>
                  </w:r>
                </w:p>
              </w:tc>
            </w:tr>
            <w:tr w:rsidR="00850850" w:rsidRPr="009331BB" w14:paraId="248A7676" w14:textId="77777777" w:rsidTr="00850850">
              <w:tc>
                <w:tcPr>
                  <w:tcW w:w="9243" w:type="dxa"/>
                </w:tcPr>
                <w:p w14:paraId="6CBEA83B" w14:textId="77777777" w:rsidR="00850850" w:rsidRPr="009331BB" w:rsidRDefault="00850850" w:rsidP="00850850">
                  <w:pPr>
                    <w:numPr>
                      <w:ilvl w:val="0"/>
                      <w:numId w:val="8"/>
                    </w:numPr>
                    <w:spacing w:after="0" w:line="276" w:lineRule="auto"/>
                    <w:jc w:val="both"/>
                    <w:rPr>
                      <w:rFonts w:asciiTheme="minorHAnsi" w:hAnsiTheme="minorHAnsi" w:cs="Tahoma"/>
                      <w:sz w:val="20"/>
                      <w:szCs w:val="20"/>
                    </w:rPr>
                  </w:pPr>
                  <w:r w:rsidRPr="009331BB">
                    <w:rPr>
                      <w:rFonts w:asciiTheme="minorHAnsi" w:hAnsiTheme="minorHAnsi"/>
                      <w:sz w:val="20"/>
                      <w:szCs w:val="20"/>
                    </w:rPr>
                    <w:t>To lead the Academy’s delivery of administrative, operational, logistical and other support services in consultation with the Academy Manager</w:t>
                  </w:r>
                </w:p>
                <w:p w14:paraId="6948C40F" w14:textId="77777777" w:rsidR="00850850" w:rsidRPr="009331BB" w:rsidRDefault="00850850" w:rsidP="00850850">
                  <w:pPr>
                    <w:numPr>
                      <w:ilvl w:val="0"/>
                      <w:numId w:val="8"/>
                    </w:numPr>
                    <w:spacing w:after="0" w:line="276" w:lineRule="auto"/>
                    <w:jc w:val="both"/>
                    <w:rPr>
                      <w:rFonts w:asciiTheme="minorHAnsi" w:hAnsiTheme="minorHAnsi" w:cs="Tahoma"/>
                      <w:sz w:val="20"/>
                      <w:szCs w:val="20"/>
                    </w:rPr>
                  </w:pPr>
                  <w:r w:rsidRPr="009331BB">
                    <w:rPr>
                      <w:rFonts w:asciiTheme="minorHAnsi" w:hAnsiTheme="minorHAnsi"/>
                      <w:sz w:val="20"/>
                      <w:szCs w:val="20"/>
                    </w:rPr>
                    <w:t>To act as the principal point of contact between the Academy and the Football League/FA for all strategic and operational matters.</w:t>
                  </w:r>
                </w:p>
                <w:p w14:paraId="2796718E" w14:textId="77777777" w:rsidR="00850850" w:rsidRPr="009331BB" w:rsidRDefault="00850850" w:rsidP="00850850">
                  <w:pPr>
                    <w:numPr>
                      <w:ilvl w:val="0"/>
                      <w:numId w:val="8"/>
                    </w:numPr>
                    <w:spacing w:after="0" w:line="276" w:lineRule="auto"/>
                    <w:jc w:val="both"/>
                    <w:rPr>
                      <w:rFonts w:asciiTheme="minorHAnsi" w:hAnsiTheme="minorHAnsi" w:cs="Tahoma"/>
                      <w:sz w:val="20"/>
                      <w:szCs w:val="20"/>
                    </w:rPr>
                  </w:pPr>
                  <w:r w:rsidRPr="009331BB">
                    <w:rPr>
                      <w:rFonts w:asciiTheme="minorHAnsi" w:hAnsiTheme="minorHAnsi"/>
                      <w:sz w:val="20"/>
                      <w:szCs w:val="20"/>
                    </w:rPr>
                    <w:t>To act as the main point of contact to ensure effective working with training ground facilities</w:t>
                  </w:r>
                </w:p>
                <w:p w14:paraId="518F22F6" w14:textId="77777777" w:rsidR="00850850" w:rsidRPr="009331BB" w:rsidRDefault="00850850" w:rsidP="00850850">
                  <w:pPr>
                    <w:numPr>
                      <w:ilvl w:val="0"/>
                      <w:numId w:val="8"/>
                    </w:numPr>
                    <w:spacing w:after="0" w:line="276" w:lineRule="auto"/>
                    <w:jc w:val="both"/>
                    <w:rPr>
                      <w:rFonts w:asciiTheme="minorHAnsi" w:hAnsiTheme="minorHAnsi" w:cs="Tahoma"/>
                      <w:sz w:val="20"/>
                      <w:szCs w:val="20"/>
                    </w:rPr>
                  </w:pPr>
                  <w:r w:rsidRPr="009331BB">
                    <w:rPr>
                      <w:rFonts w:asciiTheme="minorHAnsi" w:hAnsiTheme="minorHAnsi"/>
                      <w:sz w:val="20"/>
                      <w:szCs w:val="20"/>
                    </w:rPr>
                    <w:t>To oversee the effective arrangement of all fixtures/tours for Academy teams and to ensure that our liaison with opposition clubs (in relation to logistical details including, but not limited to, venue arrangements, travel requirements, accommodation, kit, administration and referee appointments) is efficient and professionally handled.</w:t>
                  </w:r>
                </w:p>
                <w:p w14:paraId="7B3D110E" w14:textId="77777777" w:rsidR="00850850" w:rsidRPr="009331BB" w:rsidRDefault="00850850" w:rsidP="00850850">
                  <w:pPr>
                    <w:numPr>
                      <w:ilvl w:val="0"/>
                      <w:numId w:val="8"/>
                    </w:numPr>
                    <w:spacing w:after="0" w:line="276" w:lineRule="auto"/>
                    <w:jc w:val="both"/>
                    <w:rPr>
                      <w:rFonts w:asciiTheme="minorHAnsi" w:hAnsiTheme="minorHAnsi" w:cs="Tahoma"/>
                      <w:sz w:val="20"/>
                      <w:szCs w:val="20"/>
                    </w:rPr>
                  </w:pPr>
                  <w:r w:rsidRPr="009331BB">
                    <w:rPr>
                      <w:rFonts w:asciiTheme="minorHAnsi" w:hAnsiTheme="minorHAnsi"/>
                      <w:sz w:val="20"/>
                      <w:szCs w:val="20"/>
                    </w:rPr>
                    <w:t xml:space="preserve">To lead all processes in relation to administrative, registration and regulatory requirements with the Football League, and FA, and to liaise closely with the Club Secretary to ensure that all governance issues are satisfied. </w:t>
                  </w:r>
                </w:p>
                <w:p w14:paraId="70C4302F" w14:textId="77777777" w:rsidR="00850850" w:rsidRPr="009331BB" w:rsidRDefault="00850850" w:rsidP="00850850">
                  <w:pPr>
                    <w:numPr>
                      <w:ilvl w:val="0"/>
                      <w:numId w:val="8"/>
                    </w:numPr>
                    <w:spacing w:after="0" w:line="276" w:lineRule="auto"/>
                    <w:jc w:val="both"/>
                    <w:rPr>
                      <w:rFonts w:asciiTheme="minorHAnsi" w:hAnsiTheme="minorHAnsi" w:cs="Tahoma"/>
                      <w:sz w:val="20"/>
                      <w:szCs w:val="20"/>
                    </w:rPr>
                  </w:pPr>
                  <w:r w:rsidRPr="009331BB">
                    <w:rPr>
                      <w:rFonts w:asciiTheme="minorHAnsi" w:hAnsiTheme="minorHAnsi"/>
                      <w:sz w:val="20"/>
                      <w:szCs w:val="20"/>
                    </w:rPr>
                    <w:t xml:space="preserve">To ensure that the process of greeting, paying and accommodating match officials is efficient and effective. </w:t>
                  </w:r>
                </w:p>
                <w:p w14:paraId="31795CB5" w14:textId="77777777" w:rsidR="00850850" w:rsidRPr="009331BB" w:rsidRDefault="00850850" w:rsidP="00850850">
                  <w:pPr>
                    <w:numPr>
                      <w:ilvl w:val="0"/>
                      <w:numId w:val="8"/>
                    </w:numPr>
                    <w:spacing w:after="0" w:line="276" w:lineRule="auto"/>
                    <w:jc w:val="both"/>
                    <w:rPr>
                      <w:rFonts w:asciiTheme="minorHAnsi" w:hAnsiTheme="minorHAnsi" w:cs="Tahoma"/>
                      <w:sz w:val="20"/>
                      <w:szCs w:val="20"/>
                    </w:rPr>
                  </w:pPr>
                  <w:r w:rsidRPr="009331BB">
                    <w:rPr>
                      <w:rFonts w:asciiTheme="minorHAnsi" w:hAnsiTheme="minorHAnsi"/>
                      <w:sz w:val="20"/>
                      <w:szCs w:val="20"/>
                    </w:rPr>
                    <w:lastRenderedPageBreak/>
                    <w:t xml:space="preserve">To oversee the management of all logistical/operational issues affecting the Academy. This includes, but is not limited to, travel arrangements, kit provision and laundry. </w:t>
                  </w:r>
                </w:p>
                <w:p w14:paraId="17E6594F" w14:textId="77777777" w:rsidR="00850850" w:rsidRPr="009331BB" w:rsidRDefault="00850850" w:rsidP="00850850">
                  <w:pPr>
                    <w:numPr>
                      <w:ilvl w:val="0"/>
                      <w:numId w:val="8"/>
                    </w:numPr>
                    <w:spacing w:after="0" w:line="276" w:lineRule="auto"/>
                    <w:jc w:val="both"/>
                    <w:rPr>
                      <w:rFonts w:asciiTheme="minorHAnsi" w:hAnsiTheme="minorHAnsi" w:cs="Tahoma"/>
                      <w:sz w:val="20"/>
                      <w:szCs w:val="20"/>
                    </w:rPr>
                  </w:pPr>
                  <w:r w:rsidRPr="009331BB">
                    <w:rPr>
                      <w:rFonts w:asciiTheme="minorHAnsi" w:hAnsiTheme="minorHAnsi"/>
                      <w:sz w:val="20"/>
                      <w:szCs w:val="20"/>
                    </w:rPr>
                    <w:t>To liaise with the host families with regards to ensuring all relevant administration tasks are completed and updated on a regular basis</w:t>
                  </w:r>
                </w:p>
                <w:p w14:paraId="7AFCDF19" w14:textId="77777777" w:rsidR="00850850" w:rsidRPr="009331BB" w:rsidRDefault="00850850" w:rsidP="00850850">
                  <w:pPr>
                    <w:numPr>
                      <w:ilvl w:val="0"/>
                      <w:numId w:val="8"/>
                    </w:numPr>
                    <w:spacing w:after="0" w:line="276" w:lineRule="auto"/>
                    <w:jc w:val="both"/>
                    <w:rPr>
                      <w:rFonts w:asciiTheme="minorHAnsi" w:hAnsiTheme="minorHAnsi" w:cs="Tahoma"/>
                      <w:sz w:val="20"/>
                      <w:szCs w:val="20"/>
                    </w:rPr>
                  </w:pPr>
                  <w:r w:rsidRPr="009331BB">
                    <w:rPr>
                      <w:rFonts w:asciiTheme="minorHAnsi" w:hAnsiTheme="minorHAnsi"/>
                      <w:sz w:val="20"/>
                      <w:szCs w:val="20"/>
                    </w:rPr>
                    <w:t xml:space="preserve">To liaise closely with the Academy Head of Recruitment, the Club Secretary, and the Head of Coaching in respect to all matters relating to the recruitment, registration and release of Academy players ensuring that Club/Premier League/F.A guidelines and protocols are adhered to. </w:t>
                  </w:r>
                </w:p>
                <w:p w14:paraId="5207B326" w14:textId="77777777" w:rsidR="00850850" w:rsidRPr="009331BB" w:rsidRDefault="00850850" w:rsidP="00850850">
                  <w:pPr>
                    <w:numPr>
                      <w:ilvl w:val="0"/>
                      <w:numId w:val="8"/>
                    </w:numPr>
                    <w:spacing w:after="0" w:line="276" w:lineRule="auto"/>
                    <w:jc w:val="both"/>
                    <w:rPr>
                      <w:rFonts w:asciiTheme="minorHAnsi" w:hAnsiTheme="minorHAnsi" w:cs="Tahoma"/>
                      <w:sz w:val="20"/>
                      <w:szCs w:val="20"/>
                    </w:rPr>
                  </w:pPr>
                  <w:r w:rsidRPr="009331BB">
                    <w:rPr>
                      <w:rFonts w:asciiTheme="minorHAnsi" w:hAnsiTheme="minorHAnsi"/>
                      <w:sz w:val="20"/>
                      <w:szCs w:val="20"/>
                    </w:rPr>
                    <w:t xml:space="preserve">To liaise closely with the Academy Head of Education to support administrative aspects with regards to the schoolboy education provision on a periodic basis. </w:t>
                  </w:r>
                </w:p>
                <w:p w14:paraId="0C709665" w14:textId="77777777" w:rsidR="00850850" w:rsidRPr="009331BB" w:rsidRDefault="00850850" w:rsidP="00850850">
                  <w:pPr>
                    <w:numPr>
                      <w:ilvl w:val="0"/>
                      <w:numId w:val="8"/>
                    </w:numPr>
                    <w:spacing w:after="0" w:line="276" w:lineRule="auto"/>
                    <w:jc w:val="both"/>
                    <w:rPr>
                      <w:rFonts w:asciiTheme="minorHAnsi" w:hAnsiTheme="minorHAnsi" w:cs="Tahoma"/>
                      <w:sz w:val="20"/>
                      <w:szCs w:val="20"/>
                    </w:rPr>
                  </w:pPr>
                  <w:r w:rsidRPr="009331BB">
                    <w:rPr>
                      <w:rFonts w:asciiTheme="minorHAnsi" w:hAnsiTheme="minorHAnsi"/>
                      <w:sz w:val="20"/>
                      <w:szCs w:val="20"/>
                    </w:rPr>
                    <w:t>To support the administrative requirements of the EPPP and PMA, and to liaise with all Academy Senior Management Team members to support the audit process.</w:t>
                  </w:r>
                </w:p>
                <w:p w14:paraId="56464F25" w14:textId="77777777" w:rsidR="00850850" w:rsidRPr="009331BB" w:rsidRDefault="00850850" w:rsidP="00850850">
                  <w:pPr>
                    <w:numPr>
                      <w:ilvl w:val="0"/>
                      <w:numId w:val="8"/>
                    </w:numPr>
                    <w:spacing w:after="0" w:line="276" w:lineRule="auto"/>
                    <w:jc w:val="both"/>
                    <w:rPr>
                      <w:rFonts w:asciiTheme="minorHAnsi" w:hAnsiTheme="minorHAnsi" w:cs="Tahoma"/>
                      <w:sz w:val="20"/>
                      <w:szCs w:val="20"/>
                    </w:rPr>
                  </w:pPr>
                  <w:r w:rsidRPr="009331BB">
                    <w:rPr>
                      <w:rFonts w:asciiTheme="minorHAnsi" w:hAnsiTheme="minorHAnsi"/>
                      <w:sz w:val="20"/>
                      <w:szCs w:val="20"/>
                    </w:rPr>
                    <w:t xml:space="preserve">To develop a comprehensive understanding of all relevant EPPP / SEP requirements. </w:t>
                  </w:r>
                </w:p>
                <w:p w14:paraId="62572FF5" w14:textId="77777777" w:rsidR="00850850" w:rsidRPr="009331BB" w:rsidRDefault="00850850" w:rsidP="00850850">
                  <w:pPr>
                    <w:numPr>
                      <w:ilvl w:val="0"/>
                      <w:numId w:val="8"/>
                    </w:numPr>
                    <w:spacing w:after="0" w:line="276" w:lineRule="auto"/>
                    <w:jc w:val="both"/>
                    <w:rPr>
                      <w:rFonts w:asciiTheme="minorHAnsi" w:hAnsiTheme="minorHAnsi" w:cs="Tahoma"/>
                      <w:sz w:val="20"/>
                      <w:szCs w:val="20"/>
                    </w:rPr>
                  </w:pPr>
                  <w:r w:rsidRPr="009331BB">
                    <w:rPr>
                      <w:rFonts w:asciiTheme="minorHAnsi" w:hAnsiTheme="minorHAnsi"/>
                      <w:sz w:val="20"/>
                      <w:szCs w:val="20"/>
                    </w:rPr>
                    <w:t xml:space="preserve">To manage the distribution to Academy players, and their parents/guardians, all information relating to the arrangement and staging of training sessions and Games and to provide them, as agreed with the Academy Management Team with additional information in the form of newsletters and other relevant correspondence. </w:t>
                  </w:r>
                </w:p>
                <w:p w14:paraId="45D7AAF6" w14:textId="47982D3B" w:rsidR="00850850" w:rsidRPr="009331BB" w:rsidRDefault="00850850" w:rsidP="00850850">
                  <w:pPr>
                    <w:numPr>
                      <w:ilvl w:val="0"/>
                      <w:numId w:val="8"/>
                    </w:numPr>
                    <w:spacing w:after="0" w:line="276" w:lineRule="auto"/>
                    <w:jc w:val="both"/>
                    <w:rPr>
                      <w:rFonts w:asciiTheme="minorHAnsi" w:hAnsiTheme="minorHAnsi" w:cs="Tahoma"/>
                      <w:sz w:val="20"/>
                      <w:szCs w:val="20"/>
                    </w:rPr>
                  </w:pPr>
                  <w:r w:rsidRPr="009331BB">
                    <w:rPr>
                      <w:rFonts w:asciiTheme="minorHAnsi" w:hAnsiTheme="minorHAnsi"/>
                      <w:sz w:val="20"/>
                      <w:szCs w:val="20"/>
                    </w:rPr>
                    <w:t>To maintain information on the Academy website with relation to training, games and any other information as required by the Academy Management Team</w:t>
                  </w:r>
                </w:p>
                <w:p w14:paraId="7DC67ADA" w14:textId="77777777" w:rsidR="00850850" w:rsidRPr="009331BB" w:rsidRDefault="00850850" w:rsidP="00850850">
                  <w:pPr>
                    <w:numPr>
                      <w:ilvl w:val="0"/>
                      <w:numId w:val="8"/>
                    </w:numPr>
                    <w:spacing w:after="0" w:line="276" w:lineRule="auto"/>
                    <w:jc w:val="both"/>
                    <w:rPr>
                      <w:rFonts w:asciiTheme="minorHAnsi" w:hAnsiTheme="minorHAnsi" w:cs="Tahoma"/>
                      <w:sz w:val="20"/>
                      <w:szCs w:val="20"/>
                    </w:rPr>
                  </w:pPr>
                  <w:r w:rsidRPr="009331BB">
                    <w:rPr>
                      <w:rFonts w:asciiTheme="minorHAnsi" w:hAnsiTheme="minorHAnsi"/>
                      <w:sz w:val="20"/>
                      <w:szCs w:val="20"/>
                    </w:rPr>
                    <w:t>To support (with the Academy Manager) effective financial processes relating to budgetary control, purchase orders and invoices and other Academy financial transactions</w:t>
                  </w:r>
                </w:p>
                <w:p w14:paraId="0FBDF216" w14:textId="77777777" w:rsidR="00850850" w:rsidRPr="009331BB" w:rsidRDefault="00850850" w:rsidP="00850850">
                  <w:pPr>
                    <w:numPr>
                      <w:ilvl w:val="0"/>
                      <w:numId w:val="8"/>
                    </w:numPr>
                    <w:spacing w:after="0" w:line="276" w:lineRule="auto"/>
                    <w:jc w:val="both"/>
                    <w:rPr>
                      <w:rFonts w:asciiTheme="minorHAnsi" w:hAnsiTheme="minorHAnsi" w:cs="Tahoma"/>
                      <w:sz w:val="20"/>
                      <w:szCs w:val="20"/>
                    </w:rPr>
                  </w:pPr>
                  <w:r w:rsidRPr="009331BB">
                    <w:rPr>
                      <w:rFonts w:asciiTheme="minorHAnsi" w:hAnsiTheme="minorHAnsi"/>
                      <w:sz w:val="20"/>
                      <w:szCs w:val="20"/>
                    </w:rPr>
                    <w:t xml:space="preserve">To be a key member of the Academy Senior Management team and to proactively contribute to all Academy discussions. </w:t>
                  </w:r>
                </w:p>
                <w:p w14:paraId="04FCE61A" w14:textId="77777777" w:rsidR="00850850" w:rsidRPr="009331BB" w:rsidRDefault="00850850" w:rsidP="00850850">
                  <w:pPr>
                    <w:numPr>
                      <w:ilvl w:val="0"/>
                      <w:numId w:val="8"/>
                    </w:numPr>
                    <w:spacing w:after="0" w:line="276" w:lineRule="auto"/>
                    <w:jc w:val="both"/>
                    <w:rPr>
                      <w:rFonts w:asciiTheme="minorHAnsi" w:hAnsiTheme="minorHAnsi" w:cs="Tahoma"/>
                      <w:sz w:val="20"/>
                      <w:szCs w:val="20"/>
                    </w:rPr>
                  </w:pPr>
                  <w:r w:rsidRPr="009331BB">
                    <w:rPr>
                      <w:rFonts w:asciiTheme="minorHAnsi" w:hAnsiTheme="minorHAnsi"/>
                      <w:sz w:val="20"/>
                      <w:szCs w:val="20"/>
                    </w:rPr>
                    <w:t xml:space="preserve">To possess/develop a working knowledge of Safeguarding Children regulations </w:t>
                  </w:r>
                </w:p>
                <w:p w14:paraId="75141815" w14:textId="77777777" w:rsidR="00850850" w:rsidRPr="009331BB" w:rsidRDefault="00850850" w:rsidP="00850850">
                  <w:pPr>
                    <w:numPr>
                      <w:ilvl w:val="0"/>
                      <w:numId w:val="8"/>
                    </w:numPr>
                    <w:spacing w:after="0" w:line="276" w:lineRule="auto"/>
                    <w:jc w:val="both"/>
                    <w:rPr>
                      <w:rFonts w:asciiTheme="minorHAnsi" w:hAnsiTheme="minorHAnsi" w:cs="Tahoma"/>
                      <w:sz w:val="20"/>
                      <w:szCs w:val="20"/>
                    </w:rPr>
                  </w:pPr>
                  <w:r w:rsidRPr="009331BB">
                    <w:rPr>
                      <w:rFonts w:asciiTheme="minorHAnsi" w:hAnsiTheme="minorHAnsi"/>
                      <w:sz w:val="20"/>
                      <w:szCs w:val="20"/>
                    </w:rPr>
                    <w:t>Any other ad hoc duties as required by the Academy Manager</w:t>
                  </w:r>
                </w:p>
                <w:p w14:paraId="3E5A5203" w14:textId="4798DDB3" w:rsidR="00850850" w:rsidRPr="009331BB" w:rsidRDefault="00850850" w:rsidP="00850850">
                  <w:pPr>
                    <w:numPr>
                      <w:ilvl w:val="0"/>
                      <w:numId w:val="8"/>
                    </w:numPr>
                    <w:spacing w:after="0" w:line="276" w:lineRule="auto"/>
                    <w:jc w:val="both"/>
                    <w:rPr>
                      <w:rFonts w:asciiTheme="minorHAnsi" w:hAnsiTheme="minorHAnsi" w:cs="Tahoma"/>
                      <w:sz w:val="20"/>
                      <w:szCs w:val="20"/>
                    </w:rPr>
                  </w:pPr>
                  <w:r w:rsidRPr="009331BB">
                    <w:rPr>
                      <w:rFonts w:asciiTheme="minorHAnsi" w:hAnsiTheme="minorHAnsi"/>
                      <w:sz w:val="20"/>
                      <w:szCs w:val="20"/>
                    </w:rPr>
                    <w:t>To abide by all club policies including (but not exclusive to) Safeguarding, Equality and Health &amp; Safety</w:t>
                  </w:r>
                </w:p>
                <w:p w14:paraId="2A090326" w14:textId="77777777" w:rsidR="00850850" w:rsidRPr="009331BB" w:rsidRDefault="00850850" w:rsidP="00850850">
                  <w:pPr>
                    <w:pStyle w:val="ListParagraph"/>
                    <w:numPr>
                      <w:ilvl w:val="0"/>
                      <w:numId w:val="8"/>
                    </w:numPr>
                    <w:rPr>
                      <w:rFonts w:asciiTheme="minorHAnsi" w:eastAsiaTheme="minorHAnsi" w:hAnsiTheme="minorHAnsi" w:cstheme="minorBidi"/>
                      <w:sz w:val="20"/>
                      <w:szCs w:val="20"/>
                    </w:rPr>
                  </w:pPr>
                  <w:r w:rsidRPr="009331BB">
                    <w:rPr>
                      <w:rFonts w:asciiTheme="minorHAnsi" w:eastAsiaTheme="minorHAnsi" w:hAnsiTheme="minorHAnsi" w:cstheme="minorBidi"/>
                      <w:sz w:val="20"/>
                      <w:szCs w:val="20"/>
                    </w:rPr>
                    <w:t xml:space="preserve">To manage any appropriate data-base systems related to safeguarding children in line with Data Protection Legislation. </w:t>
                  </w:r>
                </w:p>
                <w:p w14:paraId="36CA9C47" w14:textId="77777777" w:rsidR="00850850" w:rsidRPr="009331BB" w:rsidRDefault="00850850" w:rsidP="00850850">
                  <w:pPr>
                    <w:pStyle w:val="ListParagraph"/>
                    <w:numPr>
                      <w:ilvl w:val="0"/>
                      <w:numId w:val="8"/>
                    </w:numPr>
                    <w:rPr>
                      <w:rFonts w:asciiTheme="minorHAnsi" w:eastAsiaTheme="minorHAnsi" w:hAnsiTheme="minorHAnsi" w:cstheme="minorBidi"/>
                      <w:sz w:val="20"/>
                      <w:szCs w:val="20"/>
                    </w:rPr>
                  </w:pPr>
                  <w:r w:rsidRPr="009331BB">
                    <w:rPr>
                      <w:rFonts w:asciiTheme="minorHAnsi" w:eastAsiaTheme="minorHAnsi" w:hAnsiTheme="minorHAnsi" w:cstheme="minorBidi"/>
                      <w:sz w:val="20"/>
                      <w:szCs w:val="20"/>
                    </w:rPr>
                    <w:t xml:space="preserve">To respond to requests from The FL or FA in relation to information or enquiries regarding safeguarding children involved with the Club. </w:t>
                  </w:r>
                </w:p>
                <w:p w14:paraId="15DA109C" w14:textId="4AD6CA4A" w:rsidR="00850850" w:rsidRPr="009331BB" w:rsidRDefault="00850850" w:rsidP="00850850">
                  <w:pPr>
                    <w:pStyle w:val="ListParagraph"/>
                    <w:numPr>
                      <w:ilvl w:val="0"/>
                      <w:numId w:val="8"/>
                    </w:numPr>
                    <w:rPr>
                      <w:rFonts w:asciiTheme="minorHAnsi" w:eastAsiaTheme="minorHAnsi" w:hAnsiTheme="minorHAnsi" w:cstheme="minorBidi"/>
                      <w:sz w:val="20"/>
                      <w:szCs w:val="20"/>
                    </w:rPr>
                  </w:pPr>
                  <w:r w:rsidRPr="009331BB">
                    <w:rPr>
                      <w:rFonts w:asciiTheme="minorHAnsi" w:eastAsiaTheme="minorHAnsi" w:hAnsiTheme="minorHAnsi" w:cstheme="minorBidi"/>
                      <w:sz w:val="20"/>
                      <w:szCs w:val="20"/>
                    </w:rPr>
                    <w:t>To facilitate or deliver safeguarding induction and training for club staff appropriate to their work with children and young people.</w:t>
                  </w:r>
                </w:p>
                <w:p w14:paraId="69BBE8B7" w14:textId="77777777" w:rsidR="00850850" w:rsidRPr="009331BB" w:rsidRDefault="00850850" w:rsidP="00850850">
                  <w:pPr>
                    <w:pStyle w:val="ListParagraph"/>
                    <w:numPr>
                      <w:ilvl w:val="0"/>
                      <w:numId w:val="8"/>
                    </w:numPr>
                    <w:rPr>
                      <w:rFonts w:asciiTheme="minorHAnsi" w:eastAsiaTheme="minorHAnsi" w:hAnsiTheme="minorHAnsi" w:cstheme="minorBidi"/>
                      <w:sz w:val="20"/>
                      <w:szCs w:val="20"/>
                    </w:rPr>
                  </w:pPr>
                  <w:r w:rsidRPr="009331BB">
                    <w:rPr>
                      <w:rFonts w:asciiTheme="minorHAnsi" w:eastAsiaTheme="minorHAnsi" w:hAnsiTheme="minorHAnsi" w:cstheme="minorBidi"/>
                      <w:sz w:val="20"/>
                      <w:szCs w:val="20"/>
                    </w:rPr>
                    <w:t xml:space="preserve">To deal with manage and monitor instances of poor practice and/or child protection and report through club reporting procedures, keeping appropriate records. </w:t>
                  </w:r>
                </w:p>
                <w:p w14:paraId="68DBAF96" w14:textId="77777777" w:rsidR="00850850" w:rsidRPr="009331BB" w:rsidRDefault="00850850" w:rsidP="00850850">
                  <w:pPr>
                    <w:pStyle w:val="ListParagraph"/>
                    <w:numPr>
                      <w:ilvl w:val="0"/>
                      <w:numId w:val="8"/>
                    </w:numPr>
                    <w:rPr>
                      <w:rFonts w:asciiTheme="minorHAnsi" w:eastAsiaTheme="minorHAnsi" w:hAnsiTheme="minorHAnsi" w:cstheme="minorBidi"/>
                      <w:sz w:val="20"/>
                      <w:szCs w:val="20"/>
                    </w:rPr>
                  </w:pPr>
                  <w:r w:rsidRPr="009331BB">
                    <w:rPr>
                      <w:rFonts w:asciiTheme="minorHAnsi" w:eastAsiaTheme="minorHAnsi" w:hAnsiTheme="minorHAnsi" w:cstheme="minorBidi"/>
                      <w:sz w:val="20"/>
                      <w:szCs w:val="20"/>
                    </w:rPr>
                    <w:t xml:space="preserve">To represent the Football Club at Safeguarding workshops or training delivered by The FA and The Football League or other specified training agencies. </w:t>
                  </w:r>
                </w:p>
                <w:p w14:paraId="322A588E" w14:textId="77777777" w:rsidR="00850850" w:rsidRPr="009331BB" w:rsidRDefault="00850850" w:rsidP="00850850">
                  <w:pPr>
                    <w:pStyle w:val="ListParagraph"/>
                    <w:numPr>
                      <w:ilvl w:val="0"/>
                      <w:numId w:val="8"/>
                    </w:numPr>
                    <w:rPr>
                      <w:rFonts w:asciiTheme="minorHAnsi" w:eastAsiaTheme="minorHAnsi" w:hAnsiTheme="minorHAnsi" w:cstheme="minorBidi"/>
                      <w:sz w:val="20"/>
                      <w:szCs w:val="20"/>
                    </w:rPr>
                  </w:pPr>
                  <w:r w:rsidRPr="009331BB">
                    <w:rPr>
                      <w:rFonts w:asciiTheme="minorHAnsi" w:eastAsiaTheme="minorHAnsi" w:hAnsiTheme="minorHAnsi" w:cstheme="minorBidi"/>
                      <w:sz w:val="20"/>
                      <w:szCs w:val="20"/>
                    </w:rPr>
                    <w:t>To assist with raising the profile of safeguarding children, both within the club and with external or partner agencies. Including LSCB’s if required.</w:t>
                  </w:r>
                </w:p>
                <w:p w14:paraId="7F0171D1" w14:textId="5090120C" w:rsidR="00850850" w:rsidRPr="009331BB" w:rsidRDefault="00850850" w:rsidP="000B57A0">
                  <w:pPr>
                    <w:pStyle w:val="ListParagraph"/>
                    <w:numPr>
                      <w:ilvl w:val="0"/>
                      <w:numId w:val="8"/>
                    </w:numPr>
                    <w:spacing w:line="276" w:lineRule="auto"/>
                    <w:jc w:val="both"/>
                    <w:rPr>
                      <w:rFonts w:asciiTheme="minorHAnsi" w:hAnsiTheme="minorHAnsi" w:cs="Tahoma"/>
                      <w:sz w:val="20"/>
                      <w:szCs w:val="20"/>
                    </w:rPr>
                  </w:pPr>
                  <w:r w:rsidRPr="009331BB">
                    <w:rPr>
                      <w:sz w:val="20"/>
                      <w:szCs w:val="20"/>
                    </w:rPr>
                    <w:t xml:space="preserve">This post may require some travel, including trips and tournaments across Great Britain </w:t>
                  </w:r>
                </w:p>
                <w:p w14:paraId="42112961" w14:textId="276D51F8" w:rsidR="00850850" w:rsidRPr="009331BB" w:rsidRDefault="00850850" w:rsidP="000B57A0">
                  <w:pPr>
                    <w:pStyle w:val="ListParagraph"/>
                    <w:numPr>
                      <w:ilvl w:val="0"/>
                      <w:numId w:val="8"/>
                    </w:numPr>
                    <w:spacing w:line="276" w:lineRule="auto"/>
                    <w:jc w:val="both"/>
                    <w:rPr>
                      <w:rFonts w:asciiTheme="minorHAnsi" w:hAnsiTheme="minorHAnsi" w:cs="Tahoma"/>
                      <w:sz w:val="20"/>
                      <w:szCs w:val="20"/>
                    </w:rPr>
                  </w:pPr>
                  <w:r w:rsidRPr="009331BB">
                    <w:rPr>
                      <w:sz w:val="20"/>
                      <w:szCs w:val="20"/>
                    </w:rPr>
                    <w:t xml:space="preserve">To undertake any other duties that might be reasonably directed by the Academy Manager.  </w:t>
                  </w:r>
                </w:p>
                <w:p w14:paraId="7FFAE058" w14:textId="77777777" w:rsidR="00850850" w:rsidRDefault="00850850" w:rsidP="00850850">
                  <w:pPr>
                    <w:spacing w:line="276" w:lineRule="auto"/>
                    <w:jc w:val="both"/>
                    <w:rPr>
                      <w:rFonts w:asciiTheme="minorHAnsi" w:hAnsiTheme="minorHAnsi"/>
                      <w:i/>
                      <w:sz w:val="20"/>
                      <w:szCs w:val="20"/>
                    </w:rPr>
                  </w:pPr>
                </w:p>
                <w:p w14:paraId="05C867D3" w14:textId="77777777" w:rsidR="00C510A9" w:rsidRDefault="00C510A9" w:rsidP="00850850">
                  <w:pPr>
                    <w:spacing w:line="276" w:lineRule="auto"/>
                    <w:jc w:val="both"/>
                    <w:rPr>
                      <w:rFonts w:asciiTheme="minorHAnsi" w:hAnsiTheme="minorHAnsi"/>
                      <w:i/>
                      <w:sz w:val="20"/>
                      <w:szCs w:val="20"/>
                    </w:rPr>
                  </w:pPr>
                </w:p>
                <w:p w14:paraId="64E0F67D" w14:textId="77777777" w:rsidR="00C510A9" w:rsidRDefault="00C510A9" w:rsidP="00850850">
                  <w:pPr>
                    <w:spacing w:line="276" w:lineRule="auto"/>
                    <w:jc w:val="both"/>
                    <w:rPr>
                      <w:rFonts w:asciiTheme="minorHAnsi" w:hAnsiTheme="minorHAnsi"/>
                      <w:i/>
                      <w:sz w:val="20"/>
                      <w:szCs w:val="20"/>
                    </w:rPr>
                  </w:pPr>
                </w:p>
                <w:p w14:paraId="7AD2A593" w14:textId="77777777" w:rsidR="00C510A9" w:rsidRDefault="00C510A9" w:rsidP="00850850">
                  <w:pPr>
                    <w:spacing w:line="276" w:lineRule="auto"/>
                    <w:jc w:val="both"/>
                    <w:rPr>
                      <w:rFonts w:asciiTheme="minorHAnsi" w:hAnsiTheme="minorHAnsi"/>
                      <w:i/>
                      <w:sz w:val="20"/>
                      <w:szCs w:val="20"/>
                    </w:rPr>
                  </w:pPr>
                </w:p>
                <w:p w14:paraId="7578560F" w14:textId="255CF93F" w:rsidR="00C510A9" w:rsidRPr="009331BB" w:rsidRDefault="00C510A9" w:rsidP="00850850">
                  <w:pPr>
                    <w:spacing w:line="276" w:lineRule="auto"/>
                    <w:jc w:val="both"/>
                    <w:rPr>
                      <w:rFonts w:asciiTheme="minorHAnsi" w:hAnsiTheme="minorHAnsi"/>
                      <w:i/>
                      <w:sz w:val="20"/>
                      <w:szCs w:val="20"/>
                    </w:rPr>
                  </w:pPr>
                </w:p>
              </w:tc>
            </w:tr>
          </w:tbl>
          <w:p w14:paraId="665223D9" w14:textId="77777777" w:rsidR="00850850" w:rsidRPr="009331BB" w:rsidRDefault="00850850" w:rsidP="00850850">
            <w:pPr>
              <w:ind w:left="828"/>
              <w:rPr>
                <w:sz w:val="20"/>
                <w:szCs w:val="20"/>
              </w:rPr>
            </w:pPr>
          </w:p>
        </w:tc>
      </w:tr>
      <w:tr w:rsidR="009331BB" w14:paraId="7C1DED89" w14:textId="77777777" w:rsidTr="00C510A9">
        <w:tblPrEx>
          <w:tblCellMar>
            <w:top w:w="3" w:type="dxa"/>
            <w:left w:w="0" w:type="dxa"/>
            <w:right w:w="53" w:type="dxa"/>
          </w:tblCellMar>
        </w:tblPrEx>
        <w:trPr>
          <w:trHeight w:val="825"/>
        </w:trPr>
        <w:tc>
          <w:tcPr>
            <w:tcW w:w="10016" w:type="dxa"/>
            <w:gridSpan w:val="2"/>
            <w:tcBorders>
              <w:top w:val="single" w:sz="4" w:space="0" w:color="auto"/>
              <w:left w:val="single" w:sz="4" w:space="0" w:color="auto"/>
              <w:bottom w:val="single" w:sz="4" w:space="0" w:color="auto"/>
              <w:right w:val="single" w:sz="4" w:space="0" w:color="auto"/>
            </w:tcBorders>
          </w:tcPr>
          <w:tbl>
            <w:tblPr>
              <w:tblW w:w="0" w:type="auto"/>
              <w:tblLook w:val="01E0" w:firstRow="1" w:lastRow="1" w:firstColumn="1" w:lastColumn="1" w:noHBand="0" w:noVBand="0"/>
            </w:tblPr>
            <w:tblGrid>
              <w:gridCol w:w="4890"/>
              <w:gridCol w:w="4353"/>
            </w:tblGrid>
            <w:tr w:rsidR="009331BB" w:rsidRPr="009331BB" w14:paraId="7B8C3D97" w14:textId="77777777" w:rsidTr="009331BB">
              <w:tc>
                <w:tcPr>
                  <w:tcW w:w="9243" w:type="dxa"/>
                  <w:gridSpan w:val="2"/>
                  <w:shd w:val="clear" w:color="auto" w:fill="BFBFBF" w:themeFill="background1" w:themeFillShade="BF"/>
                </w:tcPr>
                <w:p w14:paraId="08CEAB3F" w14:textId="77777777" w:rsidR="009331BB" w:rsidRPr="009331BB" w:rsidRDefault="009331BB" w:rsidP="009331BB">
                  <w:pPr>
                    <w:jc w:val="both"/>
                    <w:rPr>
                      <w:rFonts w:asciiTheme="minorHAnsi" w:hAnsiTheme="minorHAnsi"/>
                      <w:b/>
                      <w:sz w:val="20"/>
                      <w:szCs w:val="20"/>
                    </w:rPr>
                  </w:pPr>
                  <w:r w:rsidRPr="009331BB">
                    <w:rPr>
                      <w:rFonts w:asciiTheme="minorHAnsi" w:hAnsiTheme="minorHAnsi"/>
                      <w:b/>
                      <w:sz w:val="20"/>
                      <w:szCs w:val="20"/>
                    </w:rPr>
                    <w:lastRenderedPageBreak/>
                    <w:t>Experience/Qualifications/Training</w:t>
                  </w:r>
                </w:p>
              </w:tc>
            </w:tr>
            <w:tr w:rsidR="009331BB" w:rsidRPr="009331BB" w14:paraId="196BBDEA" w14:textId="77777777" w:rsidTr="009331BB">
              <w:trPr>
                <w:trHeight w:val="758"/>
              </w:trPr>
              <w:tc>
                <w:tcPr>
                  <w:tcW w:w="4890" w:type="dxa"/>
                </w:tcPr>
                <w:p w14:paraId="4E23C26A" w14:textId="77777777" w:rsidR="009331BB" w:rsidRPr="009331BB" w:rsidRDefault="009331BB" w:rsidP="009331BB">
                  <w:pPr>
                    <w:jc w:val="both"/>
                    <w:rPr>
                      <w:rFonts w:asciiTheme="minorHAnsi" w:hAnsiTheme="minorHAnsi"/>
                      <w:b/>
                      <w:sz w:val="20"/>
                      <w:szCs w:val="20"/>
                    </w:rPr>
                  </w:pPr>
                  <w:r w:rsidRPr="009331BB">
                    <w:rPr>
                      <w:rFonts w:asciiTheme="minorHAnsi" w:hAnsiTheme="minorHAnsi"/>
                      <w:b/>
                      <w:sz w:val="20"/>
                      <w:szCs w:val="20"/>
                    </w:rPr>
                    <w:t>Essential:</w:t>
                  </w:r>
                </w:p>
                <w:p w14:paraId="4CE64063" w14:textId="77777777" w:rsidR="009331BB" w:rsidRPr="009331BB" w:rsidRDefault="009331BB" w:rsidP="009331BB">
                  <w:pPr>
                    <w:jc w:val="both"/>
                    <w:rPr>
                      <w:rFonts w:asciiTheme="minorHAnsi" w:hAnsiTheme="minorHAnsi"/>
                      <w:sz w:val="20"/>
                      <w:szCs w:val="20"/>
                    </w:rPr>
                  </w:pPr>
                </w:p>
                <w:p w14:paraId="3840F4AD" w14:textId="77777777" w:rsidR="009331BB" w:rsidRPr="009331BB" w:rsidRDefault="009331BB" w:rsidP="009331BB">
                  <w:pPr>
                    <w:pStyle w:val="BodyText"/>
                    <w:numPr>
                      <w:ilvl w:val="0"/>
                      <w:numId w:val="10"/>
                    </w:numPr>
                    <w:spacing w:after="100" w:afterAutospacing="1" w:line="276" w:lineRule="auto"/>
                    <w:ind w:left="318" w:hanging="284"/>
                    <w:rPr>
                      <w:rFonts w:ascii="Calibri" w:hAnsi="Calibri" w:cs="Tahoma"/>
                      <w:sz w:val="20"/>
                      <w:szCs w:val="20"/>
                    </w:rPr>
                  </w:pPr>
                  <w:r w:rsidRPr="009331BB">
                    <w:rPr>
                      <w:rFonts w:ascii="Calibri" w:hAnsi="Calibri" w:cs="Tahoma"/>
                      <w:sz w:val="20"/>
                      <w:szCs w:val="20"/>
                    </w:rPr>
                    <w:t>High levels of administrative and IT skills (in particular Word/ Excel/ Access).</w:t>
                  </w:r>
                </w:p>
                <w:p w14:paraId="2EF75B1A" w14:textId="77777777" w:rsidR="009331BB" w:rsidRPr="009331BB" w:rsidRDefault="009331BB" w:rsidP="009331BB">
                  <w:pPr>
                    <w:pStyle w:val="BodyText"/>
                    <w:numPr>
                      <w:ilvl w:val="0"/>
                      <w:numId w:val="10"/>
                    </w:numPr>
                    <w:spacing w:after="100" w:afterAutospacing="1" w:line="276" w:lineRule="auto"/>
                    <w:ind w:left="318" w:hanging="284"/>
                    <w:rPr>
                      <w:rFonts w:ascii="Calibri" w:hAnsi="Calibri" w:cs="Tahoma"/>
                      <w:sz w:val="20"/>
                      <w:szCs w:val="20"/>
                    </w:rPr>
                  </w:pPr>
                  <w:r w:rsidRPr="009331BB">
                    <w:rPr>
                      <w:rFonts w:ascii="Calibri" w:hAnsi="Calibri" w:cs="Tahoma"/>
                      <w:sz w:val="20"/>
                      <w:szCs w:val="20"/>
                    </w:rPr>
                    <w:t>High levels of communication skills, both orally and written.</w:t>
                  </w:r>
                </w:p>
                <w:p w14:paraId="4CA87047" w14:textId="77777777" w:rsidR="009331BB" w:rsidRPr="009331BB" w:rsidRDefault="009331BB" w:rsidP="009331BB">
                  <w:pPr>
                    <w:pStyle w:val="BodyText"/>
                    <w:numPr>
                      <w:ilvl w:val="0"/>
                      <w:numId w:val="10"/>
                    </w:numPr>
                    <w:spacing w:after="100" w:afterAutospacing="1" w:line="276" w:lineRule="auto"/>
                    <w:ind w:left="318" w:hanging="284"/>
                    <w:rPr>
                      <w:rFonts w:ascii="Calibri" w:hAnsi="Calibri" w:cs="Tahoma"/>
                      <w:sz w:val="20"/>
                      <w:szCs w:val="20"/>
                    </w:rPr>
                  </w:pPr>
                  <w:r w:rsidRPr="009331BB">
                    <w:rPr>
                      <w:rFonts w:ascii="Calibri" w:hAnsi="Calibri" w:cs="Tahoma"/>
                      <w:sz w:val="20"/>
                      <w:szCs w:val="20"/>
                    </w:rPr>
                    <w:t>Personable and enthusiastic with a strong work ethic.</w:t>
                  </w:r>
                </w:p>
                <w:p w14:paraId="17E8D798" w14:textId="77777777" w:rsidR="009331BB" w:rsidRPr="009331BB" w:rsidRDefault="009331BB" w:rsidP="009331BB">
                  <w:pPr>
                    <w:pStyle w:val="BodyText"/>
                    <w:numPr>
                      <w:ilvl w:val="0"/>
                      <w:numId w:val="10"/>
                    </w:numPr>
                    <w:spacing w:after="100" w:afterAutospacing="1" w:line="276" w:lineRule="auto"/>
                    <w:ind w:left="318" w:hanging="284"/>
                    <w:rPr>
                      <w:rFonts w:asciiTheme="minorHAnsi" w:hAnsiTheme="minorHAnsi" w:cstheme="minorHAnsi"/>
                      <w:sz w:val="20"/>
                      <w:szCs w:val="20"/>
                    </w:rPr>
                  </w:pPr>
                  <w:r w:rsidRPr="009331BB">
                    <w:rPr>
                      <w:rFonts w:asciiTheme="minorHAnsi" w:hAnsiTheme="minorHAnsi" w:cstheme="minorHAnsi"/>
                      <w:sz w:val="20"/>
                      <w:szCs w:val="20"/>
                    </w:rPr>
                    <w:t xml:space="preserve">High level of initiative, decision-making and discretion </w:t>
                  </w:r>
                </w:p>
                <w:p w14:paraId="5AA3A009" w14:textId="77777777" w:rsidR="009331BB" w:rsidRPr="009331BB" w:rsidRDefault="009331BB" w:rsidP="009331BB">
                  <w:pPr>
                    <w:pStyle w:val="BodyText"/>
                    <w:numPr>
                      <w:ilvl w:val="0"/>
                      <w:numId w:val="10"/>
                    </w:numPr>
                    <w:spacing w:after="100" w:afterAutospacing="1" w:line="276" w:lineRule="auto"/>
                    <w:ind w:left="318" w:hanging="284"/>
                    <w:rPr>
                      <w:rFonts w:asciiTheme="minorHAnsi" w:hAnsiTheme="minorHAnsi" w:cstheme="minorHAnsi"/>
                      <w:sz w:val="20"/>
                      <w:szCs w:val="20"/>
                    </w:rPr>
                  </w:pPr>
                  <w:r w:rsidRPr="009331BB">
                    <w:rPr>
                      <w:rFonts w:asciiTheme="minorHAnsi" w:hAnsiTheme="minorHAnsi" w:cstheme="minorHAnsi"/>
                      <w:sz w:val="20"/>
                      <w:szCs w:val="20"/>
                    </w:rPr>
                    <w:t xml:space="preserve">FA Welfare Officer Workshop (WOW 3 hours) or /and attend The Football League annual Safeguarding Workshop. </w:t>
                  </w:r>
                </w:p>
                <w:p w14:paraId="523F4D7D" w14:textId="77777777" w:rsidR="009331BB" w:rsidRPr="009331BB" w:rsidRDefault="009331BB" w:rsidP="009331BB">
                  <w:pPr>
                    <w:pStyle w:val="BodyText"/>
                    <w:numPr>
                      <w:ilvl w:val="0"/>
                      <w:numId w:val="10"/>
                    </w:numPr>
                    <w:spacing w:after="100" w:afterAutospacing="1" w:line="276" w:lineRule="auto"/>
                    <w:ind w:left="318" w:hanging="284"/>
                    <w:rPr>
                      <w:rFonts w:asciiTheme="minorHAnsi" w:hAnsiTheme="minorHAnsi" w:cstheme="minorHAnsi"/>
                      <w:sz w:val="20"/>
                      <w:szCs w:val="20"/>
                    </w:rPr>
                  </w:pPr>
                  <w:r w:rsidRPr="009331BB">
                    <w:rPr>
                      <w:rFonts w:asciiTheme="minorHAnsi" w:hAnsiTheme="minorHAnsi" w:cstheme="minorHAnsi"/>
                      <w:sz w:val="20"/>
                      <w:szCs w:val="20"/>
                    </w:rPr>
                    <w:t>A sensitive approach to encouraging young people’s development.  Energy, enthusiasm, reliability, patience, a commitment to equal opportunities</w:t>
                  </w:r>
                </w:p>
                <w:p w14:paraId="626ECE82" w14:textId="618C948B" w:rsidR="009331BB" w:rsidRPr="009331BB" w:rsidRDefault="009331BB" w:rsidP="009331BB">
                  <w:pPr>
                    <w:pStyle w:val="BodyText"/>
                    <w:numPr>
                      <w:ilvl w:val="0"/>
                      <w:numId w:val="10"/>
                    </w:numPr>
                    <w:spacing w:after="100" w:afterAutospacing="1" w:line="276" w:lineRule="auto"/>
                    <w:ind w:left="318" w:hanging="284"/>
                    <w:rPr>
                      <w:rFonts w:ascii="Calibri" w:hAnsi="Calibri" w:cs="Tahoma"/>
                      <w:sz w:val="20"/>
                      <w:szCs w:val="20"/>
                    </w:rPr>
                  </w:pPr>
                  <w:r w:rsidRPr="009331BB">
                    <w:rPr>
                      <w:rFonts w:asciiTheme="minorHAnsi" w:hAnsiTheme="minorHAnsi" w:cstheme="minorHAnsi"/>
                      <w:sz w:val="20"/>
                      <w:szCs w:val="20"/>
                    </w:rPr>
                    <w:t>Full Drivers Licence</w:t>
                  </w:r>
                </w:p>
              </w:tc>
              <w:tc>
                <w:tcPr>
                  <w:tcW w:w="4353" w:type="dxa"/>
                </w:tcPr>
                <w:p w14:paraId="4FF537CE" w14:textId="77777777" w:rsidR="009331BB" w:rsidRPr="009331BB" w:rsidRDefault="009331BB" w:rsidP="009331BB">
                  <w:pPr>
                    <w:jc w:val="both"/>
                    <w:rPr>
                      <w:rFonts w:asciiTheme="minorHAnsi" w:hAnsiTheme="minorHAnsi"/>
                      <w:b/>
                      <w:sz w:val="20"/>
                      <w:szCs w:val="20"/>
                    </w:rPr>
                  </w:pPr>
                  <w:r w:rsidRPr="009331BB">
                    <w:rPr>
                      <w:rFonts w:asciiTheme="minorHAnsi" w:hAnsiTheme="minorHAnsi"/>
                      <w:b/>
                      <w:sz w:val="20"/>
                      <w:szCs w:val="20"/>
                    </w:rPr>
                    <w:t>Desirable:</w:t>
                  </w:r>
                </w:p>
                <w:p w14:paraId="0D6AA6DE" w14:textId="77777777" w:rsidR="009331BB" w:rsidRPr="009331BB" w:rsidRDefault="009331BB" w:rsidP="009331BB">
                  <w:pPr>
                    <w:jc w:val="both"/>
                    <w:rPr>
                      <w:rFonts w:asciiTheme="minorHAnsi" w:hAnsiTheme="minorHAnsi"/>
                      <w:sz w:val="20"/>
                      <w:szCs w:val="20"/>
                    </w:rPr>
                  </w:pPr>
                </w:p>
                <w:p w14:paraId="4F903BA2" w14:textId="77777777" w:rsidR="009331BB" w:rsidRPr="009331BB" w:rsidRDefault="009331BB" w:rsidP="009331BB">
                  <w:pPr>
                    <w:pStyle w:val="BodyText"/>
                    <w:numPr>
                      <w:ilvl w:val="0"/>
                      <w:numId w:val="10"/>
                    </w:numPr>
                    <w:spacing w:after="140"/>
                    <w:ind w:left="253" w:hanging="260"/>
                    <w:rPr>
                      <w:rFonts w:ascii="Calibri" w:hAnsi="Calibri" w:cs="Tahoma"/>
                      <w:sz w:val="20"/>
                      <w:szCs w:val="20"/>
                    </w:rPr>
                  </w:pPr>
                  <w:r w:rsidRPr="009331BB">
                    <w:rPr>
                      <w:rFonts w:ascii="Calibri" w:hAnsi="Calibri" w:cs="Tahoma"/>
                      <w:sz w:val="20"/>
                      <w:szCs w:val="20"/>
                    </w:rPr>
                    <w:t xml:space="preserve">Knowledge of the PMA system. </w:t>
                  </w:r>
                </w:p>
                <w:p w14:paraId="6B4C9D66" w14:textId="5593A960" w:rsidR="009331BB" w:rsidRDefault="009331BB" w:rsidP="009331BB">
                  <w:pPr>
                    <w:pStyle w:val="BodyText"/>
                    <w:numPr>
                      <w:ilvl w:val="0"/>
                      <w:numId w:val="10"/>
                    </w:numPr>
                    <w:spacing w:after="140"/>
                    <w:ind w:left="253" w:hanging="260"/>
                    <w:rPr>
                      <w:rFonts w:ascii="Calibri" w:hAnsi="Calibri" w:cs="Tahoma"/>
                      <w:sz w:val="20"/>
                      <w:szCs w:val="20"/>
                    </w:rPr>
                  </w:pPr>
                  <w:r w:rsidRPr="009331BB">
                    <w:rPr>
                      <w:rFonts w:ascii="Calibri" w:hAnsi="Calibri" w:cs="Tahoma"/>
                      <w:sz w:val="20"/>
                      <w:szCs w:val="20"/>
                    </w:rPr>
                    <w:t>Knowledge and understanding of the EPPP process</w:t>
                  </w:r>
                </w:p>
                <w:p w14:paraId="1CD5A4B7" w14:textId="180CA9C7" w:rsidR="009331BB" w:rsidRDefault="009331BB" w:rsidP="009331BB">
                  <w:pPr>
                    <w:pStyle w:val="BodyText"/>
                    <w:numPr>
                      <w:ilvl w:val="0"/>
                      <w:numId w:val="10"/>
                    </w:numPr>
                    <w:spacing w:after="140"/>
                    <w:ind w:left="253" w:hanging="260"/>
                    <w:rPr>
                      <w:rFonts w:ascii="Calibri" w:hAnsi="Calibri" w:cs="Tahoma"/>
                      <w:sz w:val="20"/>
                      <w:szCs w:val="20"/>
                    </w:rPr>
                  </w:pPr>
                  <w:r>
                    <w:rPr>
                      <w:rFonts w:ascii="Calibri" w:hAnsi="Calibri" w:cs="Tahoma"/>
                      <w:sz w:val="20"/>
                      <w:szCs w:val="20"/>
                    </w:rPr>
                    <w:t>Knowledge and understanding of the SEP</w:t>
                  </w:r>
                </w:p>
                <w:p w14:paraId="38DA0418" w14:textId="02F19AC1" w:rsidR="00C510A9" w:rsidRDefault="00C510A9" w:rsidP="009331BB">
                  <w:pPr>
                    <w:pStyle w:val="BodyText"/>
                    <w:numPr>
                      <w:ilvl w:val="0"/>
                      <w:numId w:val="10"/>
                    </w:numPr>
                    <w:spacing w:after="140"/>
                    <w:ind w:left="253" w:hanging="260"/>
                    <w:rPr>
                      <w:rFonts w:ascii="Calibri" w:hAnsi="Calibri" w:cs="Tahoma"/>
                      <w:sz w:val="20"/>
                      <w:szCs w:val="20"/>
                    </w:rPr>
                  </w:pPr>
                  <w:r>
                    <w:rPr>
                      <w:rFonts w:ascii="Calibri" w:hAnsi="Calibri" w:cs="Tahoma"/>
                      <w:sz w:val="20"/>
                      <w:szCs w:val="20"/>
                    </w:rPr>
                    <w:t xml:space="preserve">Experience of working within Safeguarding </w:t>
                  </w:r>
                </w:p>
                <w:p w14:paraId="09CA8587" w14:textId="70834A1C" w:rsidR="007B5BB9" w:rsidRDefault="007B5BB9" w:rsidP="009331BB">
                  <w:pPr>
                    <w:pStyle w:val="BodyText"/>
                    <w:numPr>
                      <w:ilvl w:val="0"/>
                      <w:numId w:val="10"/>
                    </w:numPr>
                    <w:spacing w:after="140"/>
                    <w:ind w:left="253" w:hanging="260"/>
                    <w:rPr>
                      <w:rFonts w:ascii="Calibri" w:hAnsi="Calibri" w:cs="Tahoma"/>
                      <w:sz w:val="20"/>
                      <w:szCs w:val="20"/>
                    </w:rPr>
                  </w:pPr>
                  <w:r>
                    <w:rPr>
                      <w:rFonts w:ascii="Calibri" w:hAnsi="Calibri" w:cs="Tahoma"/>
                      <w:sz w:val="20"/>
                      <w:szCs w:val="20"/>
                    </w:rPr>
                    <w:t>Current DBS Certificate</w:t>
                  </w:r>
                </w:p>
                <w:p w14:paraId="77BF12F3" w14:textId="44DDB2F1" w:rsidR="007B5BB9" w:rsidRPr="009331BB" w:rsidRDefault="007B5BB9" w:rsidP="009331BB">
                  <w:pPr>
                    <w:pStyle w:val="BodyText"/>
                    <w:numPr>
                      <w:ilvl w:val="0"/>
                      <w:numId w:val="10"/>
                    </w:numPr>
                    <w:spacing w:after="140"/>
                    <w:ind w:left="253" w:hanging="260"/>
                    <w:rPr>
                      <w:rFonts w:ascii="Calibri" w:hAnsi="Calibri" w:cs="Tahoma"/>
                      <w:sz w:val="20"/>
                      <w:szCs w:val="20"/>
                    </w:rPr>
                  </w:pPr>
                  <w:r>
                    <w:rPr>
                      <w:rFonts w:ascii="Calibri" w:hAnsi="Calibri" w:cs="Tahoma"/>
                      <w:sz w:val="20"/>
                      <w:szCs w:val="20"/>
                    </w:rPr>
                    <w:t>Safeguarding Workshop training</w:t>
                  </w:r>
                </w:p>
                <w:p w14:paraId="753F534E" w14:textId="77777777" w:rsidR="009331BB" w:rsidRPr="009331BB" w:rsidRDefault="009331BB" w:rsidP="009331BB">
                  <w:pPr>
                    <w:pStyle w:val="BodyText"/>
                    <w:spacing w:after="140"/>
                    <w:ind w:left="253"/>
                    <w:rPr>
                      <w:rFonts w:ascii="Tw Cen MT" w:hAnsi="Tw Cen MT" w:cs="Tahoma"/>
                      <w:sz w:val="20"/>
                      <w:szCs w:val="20"/>
                    </w:rPr>
                  </w:pPr>
                </w:p>
              </w:tc>
            </w:tr>
          </w:tbl>
          <w:p w14:paraId="2B0BBB51" w14:textId="00138226" w:rsidR="009331BB" w:rsidRPr="009331BB" w:rsidRDefault="009331BB">
            <w:pPr>
              <w:rPr>
                <w:sz w:val="20"/>
                <w:szCs w:val="20"/>
              </w:rPr>
            </w:pPr>
          </w:p>
        </w:tc>
      </w:tr>
    </w:tbl>
    <w:p w14:paraId="453A97DB" w14:textId="77777777" w:rsidR="009B7201" w:rsidRDefault="001C19A2">
      <w:pPr>
        <w:spacing w:after="222"/>
      </w:pPr>
      <w:r>
        <w:t xml:space="preserve"> </w:t>
      </w:r>
    </w:p>
    <w:p w14:paraId="73E08426" w14:textId="0AC1CC1D" w:rsidR="009B7201" w:rsidRPr="00D45C0E" w:rsidRDefault="009331BB">
      <w:pPr>
        <w:spacing w:after="159"/>
        <w:ind w:left="-5" w:hanging="10"/>
        <w:rPr>
          <w:rFonts w:asciiTheme="minorHAnsi" w:hAnsiTheme="minorHAnsi" w:cstheme="minorHAnsi"/>
          <w:sz w:val="20"/>
          <w:szCs w:val="20"/>
        </w:rPr>
      </w:pPr>
      <w:r w:rsidRPr="00D45C0E">
        <w:rPr>
          <w:rFonts w:asciiTheme="minorHAnsi" w:hAnsiTheme="minorHAnsi" w:cstheme="minorHAnsi"/>
          <w:b/>
          <w:sz w:val="20"/>
          <w:szCs w:val="20"/>
        </w:rPr>
        <w:t>Applications:-</w:t>
      </w:r>
    </w:p>
    <w:p w14:paraId="073AA39D" w14:textId="0260D64A" w:rsidR="009B7201" w:rsidRPr="00D45C0E" w:rsidRDefault="001C19A2">
      <w:pPr>
        <w:spacing w:after="147"/>
        <w:rPr>
          <w:rFonts w:asciiTheme="minorHAnsi" w:hAnsiTheme="minorHAnsi" w:cstheme="minorHAnsi"/>
          <w:sz w:val="20"/>
          <w:szCs w:val="20"/>
        </w:rPr>
      </w:pPr>
      <w:r w:rsidRPr="00D45C0E">
        <w:rPr>
          <w:rFonts w:asciiTheme="minorHAnsi" w:hAnsiTheme="minorHAnsi" w:cstheme="minorHAnsi"/>
          <w:sz w:val="20"/>
          <w:szCs w:val="20"/>
        </w:rPr>
        <w:t>CV &amp; Covering Letter to</w:t>
      </w:r>
      <w:r w:rsidR="00016B48" w:rsidRPr="00D45C0E">
        <w:rPr>
          <w:rFonts w:asciiTheme="minorHAnsi" w:hAnsiTheme="minorHAnsi" w:cstheme="minorHAnsi"/>
          <w:sz w:val="20"/>
          <w:szCs w:val="20"/>
        </w:rPr>
        <w:t xml:space="preserve"> </w:t>
      </w:r>
      <w:hyperlink r:id="rId6" w:history="1">
        <w:r w:rsidR="009331BB" w:rsidRPr="00D45C0E">
          <w:rPr>
            <w:rStyle w:val="Hyperlink"/>
            <w:rFonts w:asciiTheme="minorHAnsi" w:hAnsiTheme="minorHAnsi" w:cstheme="minorHAnsi"/>
            <w:sz w:val="20"/>
            <w:szCs w:val="20"/>
          </w:rPr>
          <w:t>academy@bristolrovers.co.uk</w:t>
        </w:r>
      </w:hyperlink>
      <w:r w:rsidR="00016B48" w:rsidRPr="00D45C0E">
        <w:rPr>
          <w:rFonts w:asciiTheme="minorHAnsi" w:hAnsiTheme="minorHAnsi" w:cstheme="minorHAnsi"/>
          <w:sz w:val="20"/>
          <w:szCs w:val="20"/>
        </w:rPr>
        <w:t xml:space="preserve"> </w:t>
      </w:r>
    </w:p>
    <w:p w14:paraId="6FA3709C" w14:textId="4146AF76" w:rsidR="009B7201" w:rsidRPr="00D45C0E" w:rsidRDefault="001C19A2">
      <w:pPr>
        <w:spacing w:after="159"/>
        <w:ind w:left="-5" w:hanging="10"/>
        <w:rPr>
          <w:rFonts w:asciiTheme="minorHAnsi" w:hAnsiTheme="minorHAnsi" w:cstheme="minorHAnsi"/>
          <w:sz w:val="20"/>
          <w:szCs w:val="20"/>
        </w:rPr>
      </w:pPr>
      <w:r w:rsidRPr="00D45C0E">
        <w:rPr>
          <w:rFonts w:asciiTheme="minorHAnsi" w:hAnsiTheme="minorHAnsi" w:cstheme="minorHAnsi"/>
          <w:b/>
          <w:sz w:val="20"/>
          <w:szCs w:val="20"/>
        </w:rPr>
        <w:t>Closing Date</w:t>
      </w:r>
      <w:r w:rsidR="009331BB" w:rsidRPr="00D45C0E">
        <w:rPr>
          <w:rFonts w:asciiTheme="minorHAnsi" w:hAnsiTheme="minorHAnsi" w:cstheme="minorHAnsi"/>
          <w:b/>
          <w:sz w:val="20"/>
          <w:szCs w:val="20"/>
        </w:rPr>
        <w:t>:-</w:t>
      </w:r>
      <w:r w:rsidR="00D45C0E">
        <w:rPr>
          <w:rFonts w:asciiTheme="minorHAnsi" w:hAnsiTheme="minorHAnsi" w:cstheme="minorHAnsi"/>
          <w:b/>
          <w:sz w:val="20"/>
          <w:szCs w:val="20"/>
        </w:rPr>
        <w:t xml:space="preserve"> Friday 2</w:t>
      </w:r>
      <w:r w:rsidR="00D45C0E" w:rsidRPr="00D45C0E">
        <w:rPr>
          <w:rFonts w:asciiTheme="minorHAnsi" w:hAnsiTheme="minorHAnsi" w:cstheme="minorHAnsi"/>
          <w:b/>
          <w:sz w:val="20"/>
          <w:szCs w:val="20"/>
          <w:vertAlign w:val="superscript"/>
        </w:rPr>
        <w:t>nd</w:t>
      </w:r>
      <w:r w:rsidR="00D45C0E">
        <w:rPr>
          <w:rFonts w:asciiTheme="minorHAnsi" w:hAnsiTheme="minorHAnsi" w:cstheme="minorHAnsi"/>
          <w:b/>
          <w:sz w:val="20"/>
          <w:szCs w:val="20"/>
        </w:rPr>
        <w:t xml:space="preserve"> October 2020</w:t>
      </w:r>
    </w:p>
    <w:p w14:paraId="7323DDC2" w14:textId="094FAD87" w:rsidR="009637FA" w:rsidRPr="00D45C0E" w:rsidRDefault="001C19A2" w:rsidP="009637FA">
      <w:pPr>
        <w:pStyle w:val="NormalWeb"/>
        <w:spacing w:before="0" w:beforeAutospacing="0" w:after="300" w:afterAutospacing="0" w:line="360" w:lineRule="atLeast"/>
        <w:rPr>
          <w:rFonts w:asciiTheme="minorHAnsi" w:hAnsiTheme="minorHAnsi" w:cstheme="minorHAnsi"/>
          <w:color w:val="333333"/>
          <w:sz w:val="20"/>
          <w:szCs w:val="20"/>
        </w:rPr>
      </w:pPr>
      <w:r w:rsidRPr="00D45C0E">
        <w:rPr>
          <w:rFonts w:asciiTheme="minorHAnsi" w:hAnsiTheme="minorHAnsi" w:cstheme="minorHAnsi"/>
          <w:sz w:val="20"/>
          <w:szCs w:val="20"/>
        </w:rPr>
        <w:t xml:space="preserve"> </w:t>
      </w:r>
      <w:r w:rsidR="009637FA" w:rsidRPr="00D45C0E">
        <w:rPr>
          <w:rFonts w:asciiTheme="minorHAnsi" w:hAnsiTheme="minorHAnsi" w:cstheme="minorHAnsi"/>
          <w:color w:val="333333"/>
          <w:sz w:val="20"/>
          <w:szCs w:val="20"/>
        </w:rPr>
        <w:t>Bristol Rovers values the diversity of its workforce and welcomes applications from all sectors of the community (Equality Act 2010).</w:t>
      </w:r>
    </w:p>
    <w:p w14:paraId="0E656E7C" w14:textId="77777777" w:rsidR="009331BB" w:rsidRPr="00D45C0E" w:rsidRDefault="009331BB" w:rsidP="009331BB">
      <w:pPr>
        <w:pStyle w:val="ListParagraph"/>
        <w:numPr>
          <w:ilvl w:val="0"/>
          <w:numId w:val="9"/>
        </w:numPr>
        <w:spacing w:after="0" w:line="240" w:lineRule="auto"/>
        <w:rPr>
          <w:rFonts w:asciiTheme="minorHAnsi" w:hAnsiTheme="minorHAnsi" w:cstheme="minorHAnsi"/>
          <w:b/>
          <w:bCs/>
          <w:sz w:val="16"/>
          <w:szCs w:val="16"/>
        </w:rPr>
      </w:pPr>
      <w:r w:rsidRPr="00D45C0E">
        <w:rPr>
          <w:rFonts w:asciiTheme="minorHAnsi" w:hAnsiTheme="minorHAnsi" w:cstheme="minorHAnsi"/>
          <w:b/>
          <w:bCs/>
          <w:sz w:val="16"/>
          <w:szCs w:val="16"/>
        </w:rPr>
        <w:t xml:space="preserve">Special Factors: This post requires a Disclosure &amp; Barring Service (DBS) enhanced Criminal Records Check (CRC) check with a barred list check.  The applicant must be prepared to submit a CRC application if they do not hold and FA CRC Certificate.  This post is exempt from the Rehabilitation of Offenders Act (1974).  Information on all convictions including spent convictions must be declared, in line with the new Government Filtering System.  </w:t>
      </w:r>
    </w:p>
    <w:p w14:paraId="50C0C57F" w14:textId="77777777" w:rsidR="009331BB" w:rsidRPr="00D45C0E" w:rsidRDefault="009331BB" w:rsidP="009637FA">
      <w:pPr>
        <w:pStyle w:val="NormalWeb"/>
        <w:spacing w:before="0" w:beforeAutospacing="0" w:after="300" w:afterAutospacing="0" w:line="360" w:lineRule="atLeast"/>
        <w:rPr>
          <w:rFonts w:asciiTheme="minorHAnsi" w:hAnsiTheme="minorHAnsi" w:cstheme="minorHAnsi"/>
          <w:b/>
          <w:bCs/>
          <w:color w:val="333333"/>
          <w:sz w:val="16"/>
          <w:szCs w:val="16"/>
        </w:rPr>
      </w:pPr>
    </w:p>
    <w:sectPr w:rsidR="009331BB" w:rsidRPr="00D45C0E" w:rsidSect="009637FA">
      <w:pgSz w:w="11904" w:h="16836"/>
      <w:pgMar w:top="1453" w:right="1272" w:bottom="1660" w:left="144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26DD"/>
    <w:multiLevelType w:val="hybridMultilevel"/>
    <w:tmpl w:val="38940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FD5022"/>
    <w:multiLevelType w:val="hybridMultilevel"/>
    <w:tmpl w:val="F29E1B60"/>
    <w:lvl w:ilvl="0" w:tplc="84CAC546">
      <w:start w:val="1"/>
      <w:numFmt w:val="bullet"/>
      <w:lvlText w:val="•"/>
      <w:lvlJc w:val="left"/>
      <w:pPr>
        <w:ind w:left="8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8613D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CA2F8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4CB3E6">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63EB288">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11C5CF2">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D6076E">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FFA004E">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5AC96A">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AA24162"/>
    <w:multiLevelType w:val="hybridMultilevel"/>
    <w:tmpl w:val="39060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7B36BC"/>
    <w:multiLevelType w:val="hybridMultilevel"/>
    <w:tmpl w:val="1990076E"/>
    <w:lvl w:ilvl="0" w:tplc="79A8BDE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390F722">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E4AEEC">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3B8F080">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12026C">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6A0DFF0">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57AD08A">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5C280F6">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4ABFE8">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CB577AD"/>
    <w:multiLevelType w:val="hybridMultilevel"/>
    <w:tmpl w:val="CF42C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518EB"/>
    <w:multiLevelType w:val="hybridMultilevel"/>
    <w:tmpl w:val="377AA96A"/>
    <w:lvl w:ilvl="0" w:tplc="B3007672">
      <w:start w:val="1"/>
      <w:numFmt w:val="bullet"/>
      <w:lvlText w:val="o"/>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F80C0FA">
      <w:start w:val="1"/>
      <w:numFmt w:val="bullet"/>
      <w:lvlText w:val="o"/>
      <w:lvlJc w:val="left"/>
      <w:pPr>
        <w:ind w:left="10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BAFE139A">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3D44D81A">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E28A78FE">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9904EDE">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27B00D9C">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9D985394">
      <w:start w:val="1"/>
      <w:numFmt w:val="bullet"/>
      <w:lvlText w:val="o"/>
      <w:lvlJc w:val="left"/>
      <w:pPr>
        <w:ind w:left="54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D678363A">
      <w:start w:val="1"/>
      <w:numFmt w:val="bullet"/>
      <w:lvlText w:val="▪"/>
      <w:lvlJc w:val="left"/>
      <w:pPr>
        <w:ind w:left="61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ADF70BF"/>
    <w:multiLevelType w:val="hybridMultilevel"/>
    <w:tmpl w:val="D5E09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FD13C6"/>
    <w:multiLevelType w:val="hybridMultilevel"/>
    <w:tmpl w:val="2AE63F28"/>
    <w:lvl w:ilvl="0" w:tplc="B456E170">
      <w:numFmt w:val="bullet"/>
      <w:lvlText w:val="•"/>
      <w:lvlJc w:val="left"/>
      <w:pPr>
        <w:ind w:left="1080" w:hanging="720"/>
      </w:pPr>
      <w:rPr>
        <w:rFonts w:ascii="Tw Cen MT" w:eastAsia="Times New Roman" w:hAnsi="Tw Cen M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D12B1A"/>
    <w:multiLevelType w:val="hybridMultilevel"/>
    <w:tmpl w:val="C6425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FF6E34"/>
    <w:multiLevelType w:val="hybridMultilevel"/>
    <w:tmpl w:val="05362B1E"/>
    <w:lvl w:ilvl="0" w:tplc="08090001">
      <w:start w:val="1"/>
      <w:numFmt w:val="bullet"/>
      <w:lvlText w:val=""/>
      <w:lvlJc w:val="left"/>
      <w:pPr>
        <w:ind w:left="819" w:hanging="360"/>
      </w:pPr>
      <w:rPr>
        <w:rFonts w:ascii="Symbol" w:hAnsi="Symbol" w:hint="default"/>
      </w:rPr>
    </w:lvl>
    <w:lvl w:ilvl="1" w:tplc="08090003" w:tentative="1">
      <w:start w:val="1"/>
      <w:numFmt w:val="bullet"/>
      <w:lvlText w:val="o"/>
      <w:lvlJc w:val="left"/>
      <w:pPr>
        <w:ind w:left="1539" w:hanging="360"/>
      </w:pPr>
      <w:rPr>
        <w:rFonts w:ascii="Courier New" w:hAnsi="Courier New" w:cs="Courier New" w:hint="default"/>
      </w:rPr>
    </w:lvl>
    <w:lvl w:ilvl="2" w:tplc="08090005" w:tentative="1">
      <w:start w:val="1"/>
      <w:numFmt w:val="bullet"/>
      <w:lvlText w:val=""/>
      <w:lvlJc w:val="left"/>
      <w:pPr>
        <w:ind w:left="2259" w:hanging="360"/>
      </w:pPr>
      <w:rPr>
        <w:rFonts w:ascii="Wingdings" w:hAnsi="Wingdings" w:hint="default"/>
      </w:rPr>
    </w:lvl>
    <w:lvl w:ilvl="3" w:tplc="08090001" w:tentative="1">
      <w:start w:val="1"/>
      <w:numFmt w:val="bullet"/>
      <w:lvlText w:val=""/>
      <w:lvlJc w:val="left"/>
      <w:pPr>
        <w:ind w:left="2979" w:hanging="360"/>
      </w:pPr>
      <w:rPr>
        <w:rFonts w:ascii="Symbol" w:hAnsi="Symbol" w:hint="default"/>
      </w:rPr>
    </w:lvl>
    <w:lvl w:ilvl="4" w:tplc="08090003" w:tentative="1">
      <w:start w:val="1"/>
      <w:numFmt w:val="bullet"/>
      <w:lvlText w:val="o"/>
      <w:lvlJc w:val="left"/>
      <w:pPr>
        <w:ind w:left="3699" w:hanging="360"/>
      </w:pPr>
      <w:rPr>
        <w:rFonts w:ascii="Courier New" w:hAnsi="Courier New" w:cs="Courier New" w:hint="default"/>
      </w:rPr>
    </w:lvl>
    <w:lvl w:ilvl="5" w:tplc="08090005" w:tentative="1">
      <w:start w:val="1"/>
      <w:numFmt w:val="bullet"/>
      <w:lvlText w:val=""/>
      <w:lvlJc w:val="left"/>
      <w:pPr>
        <w:ind w:left="4419" w:hanging="360"/>
      </w:pPr>
      <w:rPr>
        <w:rFonts w:ascii="Wingdings" w:hAnsi="Wingdings" w:hint="default"/>
      </w:rPr>
    </w:lvl>
    <w:lvl w:ilvl="6" w:tplc="08090001" w:tentative="1">
      <w:start w:val="1"/>
      <w:numFmt w:val="bullet"/>
      <w:lvlText w:val=""/>
      <w:lvlJc w:val="left"/>
      <w:pPr>
        <w:ind w:left="5139" w:hanging="360"/>
      </w:pPr>
      <w:rPr>
        <w:rFonts w:ascii="Symbol" w:hAnsi="Symbol" w:hint="default"/>
      </w:rPr>
    </w:lvl>
    <w:lvl w:ilvl="7" w:tplc="08090003" w:tentative="1">
      <w:start w:val="1"/>
      <w:numFmt w:val="bullet"/>
      <w:lvlText w:val="o"/>
      <w:lvlJc w:val="left"/>
      <w:pPr>
        <w:ind w:left="5859" w:hanging="360"/>
      </w:pPr>
      <w:rPr>
        <w:rFonts w:ascii="Courier New" w:hAnsi="Courier New" w:cs="Courier New" w:hint="default"/>
      </w:rPr>
    </w:lvl>
    <w:lvl w:ilvl="8" w:tplc="08090005" w:tentative="1">
      <w:start w:val="1"/>
      <w:numFmt w:val="bullet"/>
      <w:lvlText w:val=""/>
      <w:lvlJc w:val="left"/>
      <w:pPr>
        <w:ind w:left="6579"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8"/>
  </w:num>
  <w:num w:numId="6">
    <w:abstractNumId w:val="2"/>
  </w:num>
  <w:num w:numId="7">
    <w:abstractNumId w:val="0"/>
  </w:num>
  <w:num w:numId="8">
    <w:abstractNumId w:val="9"/>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201"/>
    <w:rsid w:val="00016B48"/>
    <w:rsid w:val="00042022"/>
    <w:rsid w:val="00113F31"/>
    <w:rsid w:val="0012292D"/>
    <w:rsid w:val="001C19A2"/>
    <w:rsid w:val="00295F10"/>
    <w:rsid w:val="003537C6"/>
    <w:rsid w:val="00355846"/>
    <w:rsid w:val="00477479"/>
    <w:rsid w:val="007B5BB9"/>
    <w:rsid w:val="00850850"/>
    <w:rsid w:val="009331BB"/>
    <w:rsid w:val="009637FA"/>
    <w:rsid w:val="009B7201"/>
    <w:rsid w:val="00C510A9"/>
    <w:rsid w:val="00C76055"/>
    <w:rsid w:val="00D45C0E"/>
    <w:rsid w:val="00DB3FF6"/>
    <w:rsid w:val="00DC0B4B"/>
    <w:rsid w:val="00E62EF7"/>
    <w:rsid w:val="00F70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626B4"/>
  <w15:docId w15:val="{478DA5EA-47A1-4144-B478-8E5B9397D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outlineLvl w:val="0"/>
    </w:pPr>
    <w:rPr>
      <w:rFonts w:ascii="Arial" w:eastAsia="Arial" w:hAnsi="Arial" w:cs="Arial"/>
      <w:color w:val="376416"/>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color w:val="376416"/>
      <w:sz w:val="60"/>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016B48"/>
    <w:rPr>
      <w:color w:val="0563C1" w:themeColor="hyperlink"/>
      <w:u w:val="single"/>
    </w:rPr>
  </w:style>
  <w:style w:type="character" w:styleId="UnresolvedMention">
    <w:name w:val="Unresolved Mention"/>
    <w:basedOn w:val="DefaultParagraphFont"/>
    <w:uiPriority w:val="99"/>
    <w:semiHidden/>
    <w:unhideWhenUsed/>
    <w:rsid w:val="00016B48"/>
    <w:rPr>
      <w:color w:val="605E5C"/>
      <w:shd w:val="clear" w:color="auto" w:fill="E1DFDD"/>
    </w:rPr>
  </w:style>
  <w:style w:type="paragraph" w:styleId="ListParagraph">
    <w:name w:val="List Paragraph"/>
    <w:basedOn w:val="Normal"/>
    <w:uiPriority w:val="34"/>
    <w:qFormat/>
    <w:rsid w:val="00DC0B4B"/>
    <w:pPr>
      <w:ind w:left="720"/>
      <w:contextualSpacing/>
    </w:pPr>
  </w:style>
  <w:style w:type="paragraph" w:styleId="NormalWeb">
    <w:name w:val="Normal (Web)"/>
    <w:basedOn w:val="Normal"/>
    <w:uiPriority w:val="99"/>
    <w:semiHidden/>
    <w:unhideWhenUsed/>
    <w:rsid w:val="009637FA"/>
    <w:pPr>
      <w:spacing w:before="100" w:beforeAutospacing="1" w:after="100" w:afterAutospacing="1" w:line="240" w:lineRule="auto"/>
    </w:pPr>
    <w:rPr>
      <w:rFonts w:eastAsiaTheme="minorHAnsi"/>
      <w:color w:val="auto"/>
    </w:rPr>
  </w:style>
  <w:style w:type="paragraph" w:styleId="BodyText">
    <w:name w:val="Body Text"/>
    <w:aliases w:val="Body Text Char2,Body Text Char1 Char,Body Text Char Char Char,Body Text Char Char1,Body Text Char1 Char1 Char,Body Text Char Char Char1 Char,Body Text Char1 Char Char Char,Body Text Char Char Char Char Char,Body Text Char Char1 Char"/>
    <w:basedOn w:val="Normal"/>
    <w:link w:val="BodyTextChar"/>
    <w:rsid w:val="009331BB"/>
    <w:pPr>
      <w:spacing w:after="0" w:line="240" w:lineRule="auto"/>
      <w:jc w:val="both"/>
    </w:pPr>
    <w:rPr>
      <w:rFonts w:ascii="Times New Roman" w:eastAsia="Times New Roman" w:hAnsi="Times New Roman" w:cs="Times New Roman"/>
      <w:color w:val="auto"/>
      <w:sz w:val="24"/>
      <w:szCs w:val="24"/>
      <w:lang w:eastAsia="en-US"/>
    </w:rPr>
  </w:style>
  <w:style w:type="character" w:customStyle="1" w:styleId="BodyTextChar">
    <w:name w:val="Body Text Char"/>
    <w:aliases w:val="Body Text Char2 Char,Body Text Char1 Char Char,Body Text Char Char Char Char,Body Text Char Char1 Char1,Body Text Char1 Char1 Char Char,Body Text Char Char Char1 Char Char,Body Text Char1 Char Char Char Char,Body Text Char Char1 Char Char"/>
    <w:basedOn w:val="DefaultParagraphFont"/>
    <w:link w:val="BodyText"/>
    <w:rsid w:val="009331BB"/>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8453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ademy@bristolrovers.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Microsoft Word - Academy Secretary Advert.docx</vt:lpstr>
    </vt:vector>
  </TitlesOfParts>
  <Company/>
  <LinksUpToDate>false</LinksUpToDate>
  <CharactersWithSpaces>6916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Academy Secretary Advert.docx</dc:title>
  <dc:subject/>
  <dc:creator>David Sams</dc:creator>
  <cp:keywords/>
  <cp:lastModifiedBy>Nikki Parker</cp:lastModifiedBy>
  <cp:revision>4</cp:revision>
  <dcterms:created xsi:type="dcterms:W3CDTF">2020-09-24T11:15:00Z</dcterms:created>
  <dcterms:modified xsi:type="dcterms:W3CDTF">2020-09-24T11:21:00Z</dcterms:modified>
</cp:coreProperties>
</file>