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9ED3" w14:textId="77777777" w:rsidR="00FD321C" w:rsidRPr="00A34866" w:rsidRDefault="00FD321C" w:rsidP="00FD321C">
      <w:pPr>
        <w:jc w:val="both"/>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876"/>
        <w:gridCol w:w="4617"/>
      </w:tblGrid>
      <w:tr w:rsidR="002606EF" w:rsidRPr="00A34866" w14:paraId="5DFF5F80" w14:textId="77777777" w:rsidTr="00BE399D">
        <w:trPr>
          <w:trHeight w:val="406"/>
        </w:trPr>
        <w:tc>
          <w:tcPr>
            <w:tcW w:w="3524" w:type="dxa"/>
          </w:tcPr>
          <w:p w14:paraId="1D7D5383"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493" w:type="dxa"/>
            <w:gridSpan w:val="2"/>
          </w:tcPr>
          <w:p w14:paraId="6BF9820F" w14:textId="73E446F6" w:rsidR="00020199" w:rsidRPr="00A34866" w:rsidRDefault="00EF3B2C" w:rsidP="00702171">
            <w:pPr>
              <w:jc w:val="both"/>
              <w:rPr>
                <w:rFonts w:asciiTheme="minorHAnsi" w:hAnsiTheme="minorHAnsi"/>
                <w:lang w:val="en-GB"/>
              </w:rPr>
            </w:pPr>
            <w:r>
              <w:rPr>
                <w:rFonts w:asciiTheme="minorHAnsi" w:hAnsiTheme="minorHAnsi"/>
                <w:lang w:val="en-GB"/>
              </w:rPr>
              <w:t>Lead Foundation Phase Coach -</w:t>
            </w:r>
            <w:bookmarkStart w:id="0" w:name="_GoBack"/>
            <w:bookmarkEnd w:id="0"/>
            <w:r>
              <w:rPr>
                <w:rFonts w:asciiTheme="minorHAnsi" w:hAnsiTheme="minorHAnsi"/>
                <w:lang w:val="en-GB"/>
              </w:rPr>
              <w:t>U9 -12’s</w:t>
            </w:r>
          </w:p>
        </w:tc>
      </w:tr>
      <w:tr w:rsidR="00A2726E" w:rsidRPr="00A34866" w14:paraId="2EFAA8C1" w14:textId="77777777" w:rsidTr="00BE399D">
        <w:trPr>
          <w:trHeight w:val="406"/>
        </w:trPr>
        <w:tc>
          <w:tcPr>
            <w:tcW w:w="3524" w:type="dxa"/>
          </w:tcPr>
          <w:p w14:paraId="7A2E6792" w14:textId="57006C14" w:rsidR="00A2726E" w:rsidRPr="00A34866" w:rsidRDefault="00A2726E" w:rsidP="00C943FB">
            <w:pPr>
              <w:jc w:val="both"/>
              <w:rPr>
                <w:rFonts w:asciiTheme="minorHAnsi" w:hAnsiTheme="minorHAnsi"/>
                <w:b/>
                <w:lang w:val="en-GB"/>
              </w:rPr>
            </w:pPr>
            <w:r>
              <w:rPr>
                <w:rFonts w:asciiTheme="minorHAnsi" w:hAnsiTheme="minorHAnsi"/>
                <w:b/>
                <w:lang w:val="en-GB"/>
              </w:rPr>
              <w:t>Salary:</w:t>
            </w:r>
          </w:p>
        </w:tc>
        <w:tc>
          <w:tcPr>
            <w:tcW w:w="5493" w:type="dxa"/>
            <w:gridSpan w:val="2"/>
          </w:tcPr>
          <w:p w14:paraId="6148553B" w14:textId="4DFE0964" w:rsidR="00A2726E" w:rsidRDefault="00A2726E" w:rsidP="00702171">
            <w:pPr>
              <w:jc w:val="both"/>
              <w:rPr>
                <w:rFonts w:asciiTheme="minorHAnsi" w:hAnsiTheme="minorHAnsi"/>
                <w:lang w:val="en-GB"/>
              </w:rPr>
            </w:pPr>
            <w:r>
              <w:rPr>
                <w:rFonts w:asciiTheme="minorHAnsi" w:hAnsiTheme="minorHAnsi"/>
                <w:lang w:val="en-GB"/>
              </w:rPr>
              <w:t>TBC</w:t>
            </w:r>
          </w:p>
        </w:tc>
      </w:tr>
      <w:tr w:rsidR="002606EF" w:rsidRPr="00A34866" w14:paraId="395D90E1" w14:textId="77777777" w:rsidTr="00BE399D">
        <w:trPr>
          <w:trHeight w:val="425"/>
        </w:trPr>
        <w:tc>
          <w:tcPr>
            <w:tcW w:w="3524" w:type="dxa"/>
          </w:tcPr>
          <w:p w14:paraId="28FF9AA0"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493" w:type="dxa"/>
            <w:gridSpan w:val="2"/>
          </w:tcPr>
          <w:p w14:paraId="70DBBFE4" w14:textId="4590099D" w:rsidR="004206CA" w:rsidRPr="00A34866" w:rsidRDefault="00EF3B2C" w:rsidP="00224DA9">
            <w:pPr>
              <w:jc w:val="both"/>
              <w:rPr>
                <w:rFonts w:asciiTheme="minorHAnsi" w:hAnsiTheme="minorHAnsi"/>
                <w:lang w:val="en-GB"/>
              </w:rPr>
            </w:pPr>
            <w:r>
              <w:rPr>
                <w:rFonts w:asciiTheme="minorHAnsi" w:hAnsiTheme="minorHAnsi"/>
                <w:lang w:val="en-GB"/>
              </w:rPr>
              <w:t>Head of Coaching / Academy Manager</w:t>
            </w:r>
          </w:p>
        </w:tc>
      </w:tr>
      <w:tr w:rsidR="00923EFA" w:rsidRPr="00A34866" w14:paraId="6829935A" w14:textId="77777777" w:rsidTr="00BE399D">
        <w:trPr>
          <w:trHeight w:val="417"/>
        </w:trPr>
        <w:tc>
          <w:tcPr>
            <w:tcW w:w="3524" w:type="dxa"/>
          </w:tcPr>
          <w:p w14:paraId="558BD5BD" w14:textId="77777777"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493" w:type="dxa"/>
            <w:gridSpan w:val="2"/>
          </w:tcPr>
          <w:p w14:paraId="709390DE" w14:textId="6D23BF86" w:rsidR="00923EFA" w:rsidRPr="00A34866" w:rsidRDefault="00EF3B2C" w:rsidP="00095E9D">
            <w:pPr>
              <w:jc w:val="both"/>
              <w:rPr>
                <w:rFonts w:asciiTheme="minorHAnsi" w:hAnsiTheme="minorHAnsi"/>
                <w:lang w:val="en-GB"/>
              </w:rPr>
            </w:pPr>
            <w:r>
              <w:rPr>
                <w:rFonts w:asciiTheme="minorHAnsi" w:hAnsiTheme="minorHAnsi"/>
                <w:lang w:val="en-GB"/>
              </w:rPr>
              <w:t>Foundation Phase coaches</w:t>
            </w:r>
          </w:p>
        </w:tc>
      </w:tr>
      <w:tr w:rsidR="00D60FBE" w:rsidRPr="00A34866" w14:paraId="3064AFC5" w14:textId="77777777" w:rsidTr="00BE399D">
        <w:trPr>
          <w:trHeight w:val="417"/>
        </w:trPr>
        <w:tc>
          <w:tcPr>
            <w:tcW w:w="3524" w:type="dxa"/>
          </w:tcPr>
          <w:p w14:paraId="53F18781" w14:textId="5AAE3521" w:rsidR="00D60FBE" w:rsidRPr="00A34866" w:rsidRDefault="00D60FBE" w:rsidP="00C943FB">
            <w:pPr>
              <w:jc w:val="both"/>
              <w:rPr>
                <w:rFonts w:asciiTheme="minorHAnsi" w:hAnsiTheme="minorHAnsi"/>
                <w:b/>
                <w:lang w:val="en-GB"/>
              </w:rPr>
            </w:pPr>
            <w:r>
              <w:rPr>
                <w:rFonts w:asciiTheme="minorHAnsi" w:hAnsiTheme="minorHAnsi"/>
                <w:b/>
                <w:lang w:val="en-GB"/>
              </w:rPr>
              <w:t>Deadline date for application:</w:t>
            </w:r>
          </w:p>
        </w:tc>
        <w:tc>
          <w:tcPr>
            <w:tcW w:w="5493" w:type="dxa"/>
            <w:gridSpan w:val="2"/>
          </w:tcPr>
          <w:p w14:paraId="73E84324" w14:textId="6CD07FD2" w:rsidR="00D60FBE" w:rsidRDefault="0085231A" w:rsidP="00095E9D">
            <w:pPr>
              <w:jc w:val="both"/>
              <w:rPr>
                <w:rFonts w:asciiTheme="minorHAnsi" w:hAnsiTheme="minorHAnsi"/>
                <w:lang w:val="en-GB"/>
              </w:rPr>
            </w:pPr>
            <w:r>
              <w:rPr>
                <w:rFonts w:asciiTheme="minorHAnsi" w:hAnsiTheme="minorHAnsi"/>
                <w:lang w:val="en-GB"/>
              </w:rPr>
              <w:t>Tuesday 11</w:t>
            </w:r>
            <w:r w:rsidRPr="0085231A">
              <w:rPr>
                <w:rFonts w:asciiTheme="minorHAnsi" w:hAnsiTheme="minorHAnsi"/>
                <w:vertAlign w:val="superscript"/>
                <w:lang w:val="en-GB"/>
              </w:rPr>
              <w:t>th</w:t>
            </w:r>
            <w:r>
              <w:rPr>
                <w:rFonts w:asciiTheme="minorHAnsi" w:hAnsiTheme="minorHAnsi"/>
                <w:lang w:val="en-GB"/>
              </w:rPr>
              <w:t xml:space="preserve"> </w:t>
            </w:r>
            <w:r w:rsidR="00D60FBE">
              <w:rPr>
                <w:rFonts w:asciiTheme="minorHAnsi" w:hAnsiTheme="minorHAnsi"/>
                <w:lang w:val="en-GB"/>
              </w:rPr>
              <w:t>February, 2020</w:t>
            </w:r>
          </w:p>
        </w:tc>
      </w:tr>
      <w:tr w:rsidR="00D60FBE" w:rsidRPr="00A34866" w14:paraId="1495926E" w14:textId="77777777" w:rsidTr="00BE399D">
        <w:trPr>
          <w:trHeight w:val="417"/>
        </w:trPr>
        <w:tc>
          <w:tcPr>
            <w:tcW w:w="3524" w:type="dxa"/>
          </w:tcPr>
          <w:p w14:paraId="18B866CD" w14:textId="3452E12F" w:rsidR="00D60FBE" w:rsidRDefault="00D60FBE" w:rsidP="00C943FB">
            <w:pPr>
              <w:jc w:val="both"/>
              <w:rPr>
                <w:rFonts w:asciiTheme="minorHAnsi" w:hAnsiTheme="minorHAnsi"/>
                <w:b/>
                <w:lang w:val="en-GB"/>
              </w:rPr>
            </w:pPr>
            <w:r>
              <w:rPr>
                <w:rFonts w:asciiTheme="minorHAnsi" w:hAnsiTheme="minorHAnsi"/>
                <w:b/>
                <w:lang w:val="en-GB"/>
              </w:rPr>
              <w:t>How to apply:</w:t>
            </w:r>
          </w:p>
        </w:tc>
        <w:tc>
          <w:tcPr>
            <w:tcW w:w="5493" w:type="dxa"/>
            <w:gridSpan w:val="2"/>
          </w:tcPr>
          <w:p w14:paraId="754C8BA1" w14:textId="3EADD2EA" w:rsidR="00D60FBE" w:rsidRDefault="0085231A" w:rsidP="0085231A">
            <w:pPr>
              <w:rPr>
                <w:rFonts w:asciiTheme="minorHAnsi" w:hAnsiTheme="minorHAnsi"/>
                <w:lang w:val="en-GB"/>
              </w:rPr>
            </w:pPr>
            <w:r>
              <w:rPr>
                <w:rFonts w:asciiTheme="minorHAnsi" w:hAnsiTheme="minorHAnsi"/>
                <w:lang w:val="en-GB"/>
              </w:rPr>
              <w:t xml:space="preserve">Email </w:t>
            </w:r>
            <w:r w:rsidR="00BC37CB">
              <w:rPr>
                <w:rFonts w:asciiTheme="minorHAnsi" w:hAnsiTheme="minorHAnsi"/>
                <w:lang w:val="en-GB"/>
              </w:rPr>
              <w:t>CV</w:t>
            </w:r>
            <w:r>
              <w:rPr>
                <w:rFonts w:asciiTheme="minorHAnsi" w:hAnsiTheme="minorHAnsi"/>
                <w:lang w:val="en-GB"/>
              </w:rPr>
              <w:t xml:space="preserve"> and </w:t>
            </w:r>
            <w:r w:rsidR="00731325">
              <w:rPr>
                <w:rFonts w:asciiTheme="minorHAnsi" w:hAnsiTheme="minorHAnsi"/>
                <w:lang w:val="en-GB"/>
              </w:rPr>
              <w:t>2-3 minute video presentation outlining your Foundation Phase football philosophy</w:t>
            </w:r>
            <w:r>
              <w:rPr>
                <w:rFonts w:asciiTheme="minorHAnsi" w:hAnsiTheme="minorHAnsi"/>
                <w:lang w:val="en-GB"/>
              </w:rPr>
              <w:t xml:space="preserve"> to –</w:t>
            </w:r>
            <w:r w:rsidR="00D60FBE">
              <w:rPr>
                <w:rFonts w:asciiTheme="minorHAnsi" w:hAnsiTheme="minorHAnsi"/>
                <w:lang w:val="en-GB"/>
              </w:rPr>
              <w:t xml:space="preserve"> </w:t>
            </w:r>
            <w:hyperlink r:id="rId8" w:history="1">
              <w:r w:rsidRPr="008C68F8">
                <w:rPr>
                  <w:rStyle w:val="Hyperlink"/>
                  <w:rFonts w:asciiTheme="minorHAnsi" w:hAnsiTheme="minorHAnsi"/>
                  <w:lang w:val="en-GB"/>
                </w:rPr>
                <w:t>secretary@bristolrovers.co.uk</w:t>
              </w:r>
            </w:hyperlink>
            <w:r>
              <w:rPr>
                <w:rFonts w:asciiTheme="minorHAnsi" w:hAnsiTheme="minorHAnsi"/>
                <w:lang w:val="en-GB"/>
              </w:rPr>
              <w:t xml:space="preserve"> using the email subject ‘Lead Foundation Phase application’.</w:t>
            </w:r>
          </w:p>
        </w:tc>
      </w:tr>
      <w:tr w:rsidR="0085231A" w:rsidRPr="00A34866" w14:paraId="6A1A28AE" w14:textId="77777777" w:rsidTr="00BE399D">
        <w:trPr>
          <w:trHeight w:val="417"/>
        </w:trPr>
        <w:tc>
          <w:tcPr>
            <w:tcW w:w="3524" w:type="dxa"/>
          </w:tcPr>
          <w:p w14:paraId="7902CD44" w14:textId="267ED0E6" w:rsidR="0085231A" w:rsidRDefault="0085231A" w:rsidP="00C943FB">
            <w:pPr>
              <w:jc w:val="both"/>
              <w:rPr>
                <w:rFonts w:asciiTheme="minorHAnsi" w:hAnsiTheme="minorHAnsi"/>
                <w:b/>
                <w:lang w:val="en-GB"/>
              </w:rPr>
            </w:pPr>
            <w:r>
              <w:rPr>
                <w:rFonts w:asciiTheme="minorHAnsi" w:hAnsiTheme="minorHAnsi"/>
                <w:b/>
                <w:lang w:val="en-GB"/>
              </w:rPr>
              <w:t>Interview dates:</w:t>
            </w:r>
          </w:p>
        </w:tc>
        <w:tc>
          <w:tcPr>
            <w:tcW w:w="5493" w:type="dxa"/>
            <w:gridSpan w:val="2"/>
          </w:tcPr>
          <w:p w14:paraId="7B89A209" w14:textId="3E69D127" w:rsidR="0085231A" w:rsidRDefault="0085231A" w:rsidP="0085231A">
            <w:pPr>
              <w:rPr>
                <w:rFonts w:asciiTheme="minorHAnsi" w:hAnsiTheme="minorHAnsi"/>
                <w:lang w:val="en-GB"/>
              </w:rPr>
            </w:pPr>
            <w:r>
              <w:rPr>
                <w:rFonts w:asciiTheme="minorHAnsi" w:hAnsiTheme="minorHAnsi"/>
                <w:lang w:val="en-GB"/>
              </w:rPr>
              <w:t>13th, 14</w:t>
            </w:r>
            <w:r w:rsidRPr="0085231A">
              <w:rPr>
                <w:rFonts w:asciiTheme="minorHAnsi" w:hAnsiTheme="minorHAnsi"/>
                <w:vertAlign w:val="superscript"/>
                <w:lang w:val="en-GB"/>
              </w:rPr>
              <w:t>th</w:t>
            </w:r>
            <w:r>
              <w:rPr>
                <w:rFonts w:asciiTheme="minorHAnsi" w:hAnsiTheme="minorHAnsi"/>
                <w:lang w:val="en-GB"/>
              </w:rPr>
              <w:t xml:space="preserve"> or 15</w:t>
            </w:r>
            <w:r w:rsidRPr="0085231A">
              <w:rPr>
                <w:rFonts w:asciiTheme="minorHAnsi" w:hAnsiTheme="minorHAnsi"/>
                <w:vertAlign w:val="superscript"/>
                <w:lang w:val="en-GB"/>
              </w:rPr>
              <w:t>th</w:t>
            </w:r>
            <w:r>
              <w:rPr>
                <w:rFonts w:asciiTheme="minorHAnsi" w:hAnsiTheme="minorHAnsi"/>
                <w:lang w:val="en-GB"/>
              </w:rPr>
              <w:t xml:space="preserve"> </w:t>
            </w:r>
            <w:r w:rsidR="00731325">
              <w:rPr>
                <w:rFonts w:asciiTheme="minorHAnsi" w:hAnsiTheme="minorHAnsi"/>
                <w:lang w:val="en-GB"/>
              </w:rPr>
              <w:t>February</w:t>
            </w:r>
            <w:r w:rsidR="009C0F57">
              <w:rPr>
                <w:rFonts w:asciiTheme="minorHAnsi" w:hAnsiTheme="minorHAnsi"/>
                <w:lang w:val="en-GB"/>
              </w:rPr>
              <w:t xml:space="preserve"> 2020</w:t>
            </w:r>
            <w:r w:rsidR="00AA271E">
              <w:rPr>
                <w:rFonts w:asciiTheme="minorHAnsi" w:hAnsiTheme="minorHAnsi"/>
                <w:lang w:val="en-GB"/>
              </w:rPr>
              <w:t>.</w:t>
            </w:r>
          </w:p>
        </w:tc>
      </w:tr>
      <w:tr w:rsidR="00C94D5D" w:rsidRPr="00A34866" w14:paraId="39FA7811" w14:textId="77777777" w:rsidTr="00BE399D">
        <w:tc>
          <w:tcPr>
            <w:tcW w:w="9017" w:type="dxa"/>
            <w:gridSpan w:val="3"/>
            <w:shd w:val="clear" w:color="auto" w:fill="BFBFBF" w:themeFill="background1" w:themeFillShade="BF"/>
          </w:tcPr>
          <w:p w14:paraId="5C26077F" w14:textId="77777777"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EF3B2C" w:rsidRPr="00A34866" w14:paraId="59451E9A" w14:textId="77777777" w:rsidTr="00BE399D">
        <w:tc>
          <w:tcPr>
            <w:tcW w:w="9017" w:type="dxa"/>
            <w:gridSpan w:val="3"/>
          </w:tcPr>
          <w:p w14:paraId="0654A5E6" w14:textId="77777777" w:rsidR="00EF3B2C" w:rsidRPr="00A34866" w:rsidRDefault="00EF3B2C" w:rsidP="00EF3B2C">
            <w:pPr>
              <w:jc w:val="both"/>
              <w:rPr>
                <w:rFonts w:asciiTheme="minorHAnsi" w:hAnsiTheme="minorHAnsi"/>
                <w:lang w:val="en-GB"/>
              </w:rPr>
            </w:pPr>
          </w:p>
          <w:p w14:paraId="786D1A74" w14:textId="77777777" w:rsidR="00EF3B2C" w:rsidRDefault="00EF3B2C" w:rsidP="00EF3B2C">
            <w:pPr>
              <w:jc w:val="both"/>
              <w:rPr>
                <w:rFonts w:ascii="Calibri" w:hAnsi="Calibri" w:cs="Tahoma"/>
                <w:sz w:val="20"/>
                <w:szCs w:val="20"/>
              </w:rPr>
            </w:pPr>
            <w:r w:rsidRPr="006A63CD">
              <w:rPr>
                <w:rFonts w:ascii="Calibri" w:hAnsi="Calibri" w:cs="Tahoma"/>
                <w:sz w:val="20"/>
                <w:szCs w:val="20"/>
              </w:rPr>
              <w:t>To</w:t>
            </w:r>
            <w:r>
              <w:rPr>
                <w:rFonts w:ascii="Calibri" w:hAnsi="Calibri" w:cs="Tahoma"/>
                <w:sz w:val="20"/>
                <w:szCs w:val="20"/>
              </w:rPr>
              <w:t xml:space="preserve"> implement, monitor and develop the delivery of the Academy Coaching Program in the Foundation Phase age groups and work closely with the Head of Coaching / Academy Manager to ensure that the Academy Performance Plan is being adhered to.</w:t>
            </w:r>
          </w:p>
          <w:p w14:paraId="18DC5F6A" w14:textId="2C192441" w:rsidR="00EF3B2C" w:rsidRPr="006A63CD" w:rsidRDefault="00EF3B2C" w:rsidP="00EF3B2C">
            <w:pPr>
              <w:jc w:val="both"/>
              <w:rPr>
                <w:rFonts w:asciiTheme="minorHAnsi" w:hAnsiTheme="minorHAnsi" w:cs="Tahoma"/>
                <w:sz w:val="20"/>
                <w:szCs w:val="20"/>
              </w:rPr>
            </w:pPr>
          </w:p>
        </w:tc>
      </w:tr>
      <w:tr w:rsidR="00EF3B2C" w:rsidRPr="00A34866" w14:paraId="4F2C3C88" w14:textId="77777777" w:rsidTr="00BE399D">
        <w:tc>
          <w:tcPr>
            <w:tcW w:w="9017" w:type="dxa"/>
            <w:gridSpan w:val="3"/>
            <w:shd w:val="clear" w:color="auto" w:fill="BFBFBF" w:themeFill="background1" w:themeFillShade="BF"/>
          </w:tcPr>
          <w:p w14:paraId="4BB3E385" w14:textId="77777777" w:rsidR="00EF3B2C" w:rsidRPr="00A34866" w:rsidRDefault="00EF3B2C" w:rsidP="00EF3B2C">
            <w:pPr>
              <w:jc w:val="both"/>
              <w:rPr>
                <w:rFonts w:asciiTheme="minorHAnsi" w:hAnsiTheme="minorHAnsi"/>
                <w:b/>
                <w:i/>
              </w:rPr>
            </w:pPr>
            <w:r w:rsidRPr="00A34866">
              <w:rPr>
                <w:rFonts w:asciiTheme="minorHAnsi" w:hAnsiTheme="minorHAnsi"/>
                <w:b/>
              </w:rPr>
              <w:t xml:space="preserve">Main Responsibilities/Description of Duties: </w:t>
            </w:r>
          </w:p>
        </w:tc>
      </w:tr>
      <w:tr w:rsidR="00EF3B2C" w:rsidRPr="00A34866" w14:paraId="3613EEA9" w14:textId="77777777" w:rsidTr="00BE399D">
        <w:tc>
          <w:tcPr>
            <w:tcW w:w="9017" w:type="dxa"/>
            <w:gridSpan w:val="3"/>
          </w:tcPr>
          <w:p w14:paraId="6F1B17BA" w14:textId="7C543B52" w:rsidR="00EF3B2C" w:rsidRDefault="00EF3B2C" w:rsidP="00EF3B2C">
            <w:pPr>
              <w:jc w:val="both"/>
              <w:rPr>
                <w:rFonts w:asciiTheme="minorHAnsi" w:hAnsiTheme="minorHAnsi"/>
                <w:i/>
                <w:sz w:val="20"/>
                <w:szCs w:val="20"/>
              </w:rPr>
            </w:pPr>
          </w:p>
          <w:p w14:paraId="4674B745" w14:textId="06A79CEC" w:rsidR="00AA271E" w:rsidRDefault="00AA271E" w:rsidP="00EF3B2C">
            <w:pPr>
              <w:jc w:val="both"/>
              <w:rPr>
                <w:rFonts w:asciiTheme="minorHAnsi" w:hAnsiTheme="minorHAnsi"/>
                <w:i/>
                <w:sz w:val="20"/>
                <w:szCs w:val="20"/>
              </w:rPr>
            </w:pPr>
          </w:p>
          <w:p w14:paraId="673BCED1" w14:textId="77777777" w:rsidR="00AA271E" w:rsidRPr="00EE34D5" w:rsidRDefault="00AA271E" w:rsidP="00EF3B2C">
            <w:pPr>
              <w:jc w:val="both"/>
              <w:rPr>
                <w:rFonts w:asciiTheme="minorHAnsi" w:hAnsiTheme="minorHAnsi"/>
                <w:i/>
                <w:sz w:val="20"/>
                <w:szCs w:val="20"/>
              </w:rPr>
            </w:pPr>
          </w:p>
          <w:p w14:paraId="4B6AB26B" w14:textId="77777777" w:rsidR="00EF3B2C" w:rsidRPr="000804F7" w:rsidRDefault="00EF3B2C" w:rsidP="00EF3B2C">
            <w:pPr>
              <w:numPr>
                <w:ilvl w:val="0"/>
                <w:numId w:val="17"/>
              </w:numPr>
              <w:spacing w:line="276" w:lineRule="auto"/>
              <w:ind w:left="567" w:hanging="425"/>
              <w:jc w:val="both"/>
              <w:rPr>
                <w:rFonts w:asciiTheme="minorHAnsi" w:hAnsiTheme="minorHAnsi" w:cs="Tahoma"/>
                <w:sz w:val="20"/>
                <w:szCs w:val="20"/>
              </w:rPr>
            </w:pPr>
            <w:r w:rsidRPr="000804F7">
              <w:rPr>
                <w:rFonts w:asciiTheme="minorHAnsi" w:hAnsiTheme="minorHAnsi" w:cs="Tahoma"/>
                <w:sz w:val="20"/>
                <w:szCs w:val="20"/>
              </w:rPr>
              <w:t>To work as an integral member of the Academy Management Team to support the development and implementation of the Academy Performance Plan in conjunction with the Academy Manager</w:t>
            </w:r>
            <w:r>
              <w:rPr>
                <w:rFonts w:asciiTheme="minorHAnsi" w:hAnsiTheme="minorHAnsi" w:cs="Tahoma"/>
                <w:sz w:val="20"/>
                <w:szCs w:val="20"/>
              </w:rPr>
              <w:t xml:space="preserve"> and Head of Coaching</w:t>
            </w:r>
            <w:r w:rsidRPr="000804F7">
              <w:rPr>
                <w:rFonts w:asciiTheme="minorHAnsi" w:hAnsiTheme="minorHAnsi" w:cs="Tahoma"/>
                <w:sz w:val="20"/>
                <w:szCs w:val="20"/>
              </w:rPr>
              <w:t>.</w:t>
            </w:r>
          </w:p>
          <w:p w14:paraId="574B9DB8" w14:textId="77777777" w:rsidR="00EF3B2C" w:rsidRPr="000804F7" w:rsidRDefault="00EF3B2C" w:rsidP="00EF3B2C">
            <w:pPr>
              <w:numPr>
                <w:ilvl w:val="0"/>
                <w:numId w:val="17"/>
              </w:numPr>
              <w:spacing w:line="276" w:lineRule="auto"/>
              <w:ind w:left="567" w:hanging="425"/>
              <w:jc w:val="both"/>
              <w:rPr>
                <w:rFonts w:asciiTheme="minorHAnsi" w:hAnsiTheme="minorHAnsi" w:cs="Tahoma"/>
                <w:sz w:val="20"/>
                <w:szCs w:val="20"/>
              </w:rPr>
            </w:pPr>
            <w:r w:rsidRPr="000804F7">
              <w:rPr>
                <w:rFonts w:asciiTheme="minorHAnsi" w:hAnsiTheme="minorHAnsi"/>
                <w:sz w:val="20"/>
                <w:szCs w:val="20"/>
              </w:rPr>
              <w:t xml:space="preserve">Responsible for </w:t>
            </w:r>
            <w:r>
              <w:rPr>
                <w:rFonts w:asciiTheme="minorHAnsi" w:hAnsiTheme="minorHAnsi"/>
                <w:sz w:val="20"/>
                <w:szCs w:val="20"/>
              </w:rPr>
              <w:t xml:space="preserve">devising, implementing and </w:t>
            </w:r>
            <w:r w:rsidRPr="000804F7">
              <w:rPr>
                <w:rFonts w:asciiTheme="minorHAnsi" w:hAnsiTheme="minorHAnsi"/>
                <w:sz w:val="20"/>
                <w:szCs w:val="20"/>
              </w:rPr>
              <w:t xml:space="preserve">continually improving the technical coaching syllabus </w:t>
            </w:r>
            <w:r>
              <w:rPr>
                <w:rFonts w:asciiTheme="minorHAnsi" w:hAnsiTheme="minorHAnsi"/>
                <w:sz w:val="20"/>
                <w:szCs w:val="20"/>
              </w:rPr>
              <w:t xml:space="preserve">in line with the Academy coaching/playing philosophy </w:t>
            </w:r>
            <w:r w:rsidRPr="000804F7">
              <w:rPr>
                <w:rFonts w:asciiTheme="minorHAnsi" w:hAnsiTheme="minorHAnsi"/>
                <w:sz w:val="20"/>
                <w:szCs w:val="20"/>
              </w:rPr>
              <w:t xml:space="preserve">in liaison with Head of Academy Coaching and Academy Manager. </w:t>
            </w:r>
          </w:p>
          <w:p w14:paraId="0AEE7670" w14:textId="77777777" w:rsidR="00EF3B2C" w:rsidRPr="007B0CB0" w:rsidRDefault="00EF3B2C" w:rsidP="00EF3B2C">
            <w:pPr>
              <w:numPr>
                <w:ilvl w:val="0"/>
                <w:numId w:val="17"/>
              </w:numPr>
              <w:spacing w:line="276" w:lineRule="auto"/>
              <w:ind w:left="567" w:hanging="425"/>
              <w:jc w:val="both"/>
              <w:rPr>
                <w:rFonts w:asciiTheme="minorHAnsi" w:hAnsiTheme="minorHAnsi" w:cs="Tahoma"/>
                <w:sz w:val="20"/>
                <w:szCs w:val="20"/>
              </w:rPr>
            </w:pPr>
            <w:r w:rsidRPr="000804F7">
              <w:rPr>
                <w:rFonts w:asciiTheme="minorHAnsi" w:hAnsiTheme="minorHAnsi"/>
                <w:sz w:val="20"/>
                <w:szCs w:val="20"/>
              </w:rPr>
              <w:t xml:space="preserve">Responsible for ensuring </w:t>
            </w:r>
            <w:r>
              <w:rPr>
                <w:rFonts w:asciiTheme="minorHAnsi" w:hAnsiTheme="minorHAnsi"/>
                <w:sz w:val="20"/>
                <w:szCs w:val="20"/>
              </w:rPr>
              <w:t>Foundation</w:t>
            </w:r>
            <w:r w:rsidRPr="000804F7">
              <w:rPr>
                <w:rFonts w:asciiTheme="minorHAnsi" w:hAnsiTheme="minorHAnsi"/>
                <w:sz w:val="20"/>
                <w:szCs w:val="20"/>
              </w:rPr>
              <w:t xml:space="preserve"> Phase </w:t>
            </w:r>
            <w:r>
              <w:rPr>
                <w:rFonts w:asciiTheme="minorHAnsi" w:hAnsiTheme="minorHAnsi"/>
                <w:sz w:val="20"/>
                <w:szCs w:val="20"/>
              </w:rPr>
              <w:t xml:space="preserve">Age Group </w:t>
            </w:r>
            <w:r w:rsidRPr="000804F7">
              <w:rPr>
                <w:rFonts w:asciiTheme="minorHAnsi" w:hAnsiTheme="minorHAnsi"/>
                <w:sz w:val="20"/>
                <w:szCs w:val="20"/>
              </w:rPr>
              <w:t xml:space="preserve">Coaches are delivering coaching sessions in line with the </w:t>
            </w:r>
            <w:r>
              <w:rPr>
                <w:rFonts w:asciiTheme="minorHAnsi" w:hAnsiTheme="minorHAnsi"/>
                <w:sz w:val="20"/>
                <w:szCs w:val="20"/>
              </w:rPr>
              <w:t xml:space="preserve">phase specific coaching syllabus and that match day philosophy is monitored. </w:t>
            </w:r>
          </w:p>
          <w:p w14:paraId="79424AF3" w14:textId="77777777" w:rsidR="00EF3B2C" w:rsidRPr="00EF1F6A" w:rsidRDefault="00EF3B2C" w:rsidP="00EF3B2C">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Support the Head of Coaching with the implementation of the Coach Competency Framework and Individual Coach Development Plans for coaches within the Foundation Phase.</w:t>
            </w:r>
          </w:p>
          <w:p w14:paraId="7F42492E" w14:textId="77777777" w:rsidR="00EF3B2C" w:rsidRPr="000804F7" w:rsidRDefault="00EF3B2C" w:rsidP="00EF3B2C">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Responsible for developing a varied and suitable games program for all age groups within the Foundation Phase.</w:t>
            </w:r>
          </w:p>
          <w:p w14:paraId="2CFE621F" w14:textId="77777777" w:rsidR="00EF3B2C" w:rsidRPr="0091439C" w:rsidRDefault="00EF3B2C" w:rsidP="00EF3B2C">
            <w:pPr>
              <w:numPr>
                <w:ilvl w:val="0"/>
                <w:numId w:val="17"/>
              </w:numPr>
              <w:spacing w:line="276" w:lineRule="auto"/>
              <w:ind w:left="567" w:hanging="425"/>
              <w:jc w:val="both"/>
              <w:rPr>
                <w:rFonts w:asciiTheme="minorHAnsi" w:hAnsiTheme="minorHAnsi" w:cs="Tahoma"/>
                <w:sz w:val="20"/>
                <w:szCs w:val="20"/>
              </w:rPr>
            </w:pPr>
            <w:r w:rsidRPr="000804F7">
              <w:rPr>
                <w:rFonts w:asciiTheme="minorHAnsi" w:hAnsiTheme="minorHAnsi"/>
                <w:sz w:val="20"/>
                <w:szCs w:val="20"/>
              </w:rPr>
              <w:t xml:space="preserve">To continually assess and evaluate </w:t>
            </w:r>
            <w:r>
              <w:rPr>
                <w:rFonts w:asciiTheme="minorHAnsi" w:hAnsiTheme="minorHAnsi"/>
                <w:sz w:val="20"/>
                <w:szCs w:val="20"/>
              </w:rPr>
              <w:t>player progression within the Foundation Phase age groups.</w:t>
            </w:r>
          </w:p>
          <w:p w14:paraId="36071535" w14:textId="77777777" w:rsidR="00EF3B2C" w:rsidRPr="0091439C" w:rsidRDefault="00EF3B2C" w:rsidP="00EF3B2C">
            <w:pPr>
              <w:numPr>
                <w:ilvl w:val="0"/>
                <w:numId w:val="17"/>
              </w:numPr>
              <w:spacing w:line="276" w:lineRule="auto"/>
              <w:ind w:left="567" w:hanging="425"/>
              <w:jc w:val="both"/>
              <w:rPr>
                <w:rFonts w:ascii="Calibri" w:hAnsi="Calibri" w:cs="Tahoma"/>
                <w:sz w:val="20"/>
                <w:szCs w:val="20"/>
              </w:rPr>
            </w:pPr>
            <w:r w:rsidRPr="0091439C">
              <w:rPr>
                <w:rFonts w:asciiTheme="minorHAnsi" w:hAnsiTheme="minorHAnsi"/>
                <w:sz w:val="20"/>
                <w:szCs w:val="20"/>
              </w:rPr>
              <w:t xml:space="preserve">Arrange and chair regular meetings with Phase Coaches, </w:t>
            </w:r>
            <w:r>
              <w:rPr>
                <w:rFonts w:asciiTheme="minorHAnsi" w:hAnsiTheme="minorHAnsi"/>
                <w:sz w:val="20"/>
                <w:szCs w:val="20"/>
              </w:rPr>
              <w:t>Recruitment</w:t>
            </w:r>
            <w:r w:rsidRPr="0091439C">
              <w:rPr>
                <w:rFonts w:asciiTheme="minorHAnsi" w:hAnsiTheme="minorHAnsi"/>
                <w:sz w:val="20"/>
                <w:szCs w:val="20"/>
              </w:rPr>
              <w:t xml:space="preserve"> and Sports Science staff</w:t>
            </w:r>
            <w:r>
              <w:rPr>
                <w:rFonts w:asciiTheme="minorHAnsi" w:hAnsiTheme="minorHAnsi"/>
                <w:sz w:val="20"/>
                <w:szCs w:val="20"/>
              </w:rPr>
              <w:t xml:space="preserve"> to monitor all aspects of the Phase</w:t>
            </w:r>
          </w:p>
          <w:p w14:paraId="48C552D8" w14:textId="77777777" w:rsidR="00EF3B2C" w:rsidRPr="000804F7" w:rsidRDefault="00EF3B2C" w:rsidP="00EF3B2C">
            <w:pPr>
              <w:numPr>
                <w:ilvl w:val="0"/>
                <w:numId w:val="17"/>
              </w:numPr>
              <w:spacing w:line="276" w:lineRule="auto"/>
              <w:ind w:left="567" w:hanging="425"/>
              <w:jc w:val="both"/>
              <w:rPr>
                <w:rFonts w:asciiTheme="minorHAnsi" w:hAnsiTheme="minorHAnsi" w:cs="Tahoma"/>
                <w:sz w:val="20"/>
                <w:szCs w:val="20"/>
              </w:rPr>
            </w:pPr>
            <w:r w:rsidRPr="000804F7">
              <w:rPr>
                <w:rFonts w:asciiTheme="minorHAnsi" w:hAnsiTheme="minorHAnsi"/>
                <w:sz w:val="20"/>
                <w:szCs w:val="20"/>
              </w:rPr>
              <w:t xml:space="preserve">To oversee </w:t>
            </w:r>
            <w:r>
              <w:rPr>
                <w:rFonts w:asciiTheme="minorHAnsi" w:hAnsiTheme="minorHAnsi"/>
                <w:sz w:val="20"/>
                <w:szCs w:val="20"/>
              </w:rPr>
              <w:t>development</w:t>
            </w:r>
            <w:r w:rsidRPr="000804F7">
              <w:rPr>
                <w:rFonts w:asciiTheme="minorHAnsi" w:hAnsiTheme="minorHAnsi"/>
                <w:sz w:val="20"/>
                <w:szCs w:val="20"/>
              </w:rPr>
              <w:t xml:space="preserve"> reviews every 6 weeks and</w:t>
            </w:r>
            <w:r>
              <w:rPr>
                <w:rFonts w:asciiTheme="minorHAnsi" w:hAnsiTheme="minorHAnsi"/>
                <w:sz w:val="20"/>
                <w:szCs w:val="20"/>
              </w:rPr>
              <w:t xml:space="preserve"> with support of the Foundation Phase Age Group Coaches</w:t>
            </w:r>
            <w:r w:rsidRPr="000804F7">
              <w:rPr>
                <w:rFonts w:asciiTheme="minorHAnsi" w:hAnsiTheme="minorHAnsi"/>
                <w:sz w:val="20"/>
                <w:szCs w:val="20"/>
              </w:rPr>
              <w:t xml:space="preserve"> oversee delivery of feedback to players and parents both formally in meeting</w:t>
            </w:r>
            <w:r>
              <w:rPr>
                <w:rFonts w:asciiTheme="minorHAnsi" w:hAnsiTheme="minorHAnsi"/>
                <w:sz w:val="20"/>
                <w:szCs w:val="20"/>
              </w:rPr>
              <w:t xml:space="preserve">s, and informally as required. </w:t>
            </w:r>
          </w:p>
          <w:p w14:paraId="5507F1F9" w14:textId="77777777" w:rsidR="00EF3B2C" w:rsidRDefault="00EF3B2C" w:rsidP="00EF3B2C">
            <w:pPr>
              <w:numPr>
                <w:ilvl w:val="0"/>
                <w:numId w:val="17"/>
              </w:numPr>
              <w:spacing w:line="276" w:lineRule="auto"/>
              <w:ind w:left="567" w:hanging="425"/>
              <w:jc w:val="both"/>
              <w:rPr>
                <w:rFonts w:ascii="Calibri" w:hAnsi="Calibri" w:cs="Tahoma"/>
                <w:sz w:val="20"/>
                <w:szCs w:val="20"/>
              </w:rPr>
            </w:pPr>
            <w:r>
              <w:rPr>
                <w:rFonts w:ascii="Calibri" w:hAnsi="Calibri" w:cs="Tahoma"/>
                <w:sz w:val="20"/>
                <w:szCs w:val="20"/>
              </w:rPr>
              <w:t>To be part of the player development sub-group to monitor issues of player progression and retention, de-registration, and signing of new players.</w:t>
            </w:r>
          </w:p>
          <w:p w14:paraId="2CDABE91" w14:textId="77777777" w:rsidR="00EF3B2C" w:rsidRPr="0091439C" w:rsidRDefault="00EF3B2C" w:rsidP="00EF3B2C">
            <w:pPr>
              <w:numPr>
                <w:ilvl w:val="0"/>
                <w:numId w:val="17"/>
              </w:numPr>
              <w:spacing w:line="276" w:lineRule="auto"/>
              <w:ind w:left="567" w:hanging="425"/>
              <w:jc w:val="both"/>
              <w:rPr>
                <w:rFonts w:ascii="Calibri" w:hAnsi="Calibri" w:cs="Tahoma"/>
                <w:sz w:val="20"/>
                <w:szCs w:val="20"/>
              </w:rPr>
            </w:pPr>
            <w:r w:rsidRPr="0091439C">
              <w:rPr>
                <w:rFonts w:asciiTheme="minorHAnsi" w:hAnsiTheme="minorHAnsi"/>
                <w:sz w:val="20"/>
                <w:szCs w:val="20"/>
              </w:rPr>
              <w:t xml:space="preserve">Arrange and chair regular meetings with Phase Coaches, </w:t>
            </w:r>
            <w:r>
              <w:rPr>
                <w:rFonts w:asciiTheme="minorHAnsi" w:hAnsiTheme="minorHAnsi"/>
                <w:sz w:val="20"/>
                <w:szCs w:val="20"/>
              </w:rPr>
              <w:t>Recruitment</w:t>
            </w:r>
            <w:r w:rsidRPr="0091439C">
              <w:rPr>
                <w:rFonts w:asciiTheme="minorHAnsi" w:hAnsiTheme="minorHAnsi"/>
                <w:sz w:val="20"/>
                <w:szCs w:val="20"/>
              </w:rPr>
              <w:t xml:space="preserve"> and Sports Science staff, in particular in preparation for formal reviews with players and parent. </w:t>
            </w:r>
          </w:p>
          <w:p w14:paraId="5ECD83BC" w14:textId="7C7A13E5" w:rsidR="00EF3B2C" w:rsidRPr="00AA271E" w:rsidRDefault="00EF3B2C" w:rsidP="00EF3B2C">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 xml:space="preserve">Work closely with Head of Academy Recruitment regarding </w:t>
            </w:r>
            <w:r w:rsidRPr="000804F7">
              <w:rPr>
                <w:rFonts w:asciiTheme="minorHAnsi" w:hAnsiTheme="minorHAnsi"/>
                <w:sz w:val="20"/>
                <w:szCs w:val="20"/>
              </w:rPr>
              <w:t xml:space="preserve">all recruitment within the </w:t>
            </w:r>
            <w:r>
              <w:rPr>
                <w:rFonts w:asciiTheme="minorHAnsi" w:hAnsiTheme="minorHAnsi"/>
                <w:sz w:val="20"/>
                <w:szCs w:val="20"/>
              </w:rPr>
              <w:t xml:space="preserve">Foundation Phase. </w:t>
            </w:r>
            <w:r w:rsidRPr="000804F7">
              <w:rPr>
                <w:rFonts w:asciiTheme="minorHAnsi" w:hAnsiTheme="minorHAnsi"/>
                <w:sz w:val="20"/>
                <w:szCs w:val="20"/>
              </w:rPr>
              <w:t xml:space="preserve">All signings of players must be agreed within Academy Management Meetings with the permission of the Head of </w:t>
            </w:r>
            <w:r>
              <w:rPr>
                <w:rFonts w:asciiTheme="minorHAnsi" w:hAnsiTheme="minorHAnsi"/>
                <w:sz w:val="20"/>
                <w:szCs w:val="20"/>
              </w:rPr>
              <w:t xml:space="preserve">Coaching and Academy Manager. </w:t>
            </w:r>
          </w:p>
          <w:p w14:paraId="725A2E93" w14:textId="08B9BD4F" w:rsidR="00AA271E" w:rsidRDefault="00AA271E" w:rsidP="00AA271E">
            <w:pPr>
              <w:spacing w:line="276" w:lineRule="auto"/>
              <w:jc w:val="both"/>
              <w:rPr>
                <w:rFonts w:asciiTheme="minorHAnsi" w:hAnsiTheme="minorHAnsi" w:cs="Tahoma"/>
                <w:sz w:val="20"/>
                <w:szCs w:val="20"/>
              </w:rPr>
            </w:pPr>
          </w:p>
          <w:p w14:paraId="58A03592" w14:textId="153412E2" w:rsidR="00AA271E" w:rsidRDefault="00AA271E" w:rsidP="00AA271E">
            <w:pPr>
              <w:spacing w:line="276" w:lineRule="auto"/>
              <w:jc w:val="both"/>
              <w:rPr>
                <w:rFonts w:asciiTheme="minorHAnsi" w:hAnsiTheme="minorHAnsi" w:cs="Tahoma"/>
                <w:sz w:val="20"/>
                <w:szCs w:val="20"/>
              </w:rPr>
            </w:pPr>
          </w:p>
          <w:p w14:paraId="09C530B6" w14:textId="6CEA69F7" w:rsidR="00AA271E" w:rsidRDefault="00AA271E" w:rsidP="00AA271E">
            <w:pPr>
              <w:spacing w:line="276" w:lineRule="auto"/>
              <w:jc w:val="both"/>
              <w:rPr>
                <w:rFonts w:asciiTheme="minorHAnsi" w:hAnsiTheme="minorHAnsi" w:cs="Tahoma"/>
                <w:sz w:val="20"/>
                <w:szCs w:val="20"/>
              </w:rPr>
            </w:pPr>
          </w:p>
          <w:p w14:paraId="77F01D3E" w14:textId="77777777" w:rsidR="00AA271E" w:rsidRPr="00E34F2A" w:rsidRDefault="00AA271E" w:rsidP="00AA271E">
            <w:pPr>
              <w:spacing w:line="276" w:lineRule="auto"/>
              <w:jc w:val="both"/>
              <w:rPr>
                <w:rFonts w:asciiTheme="minorHAnsi" w:hAnsiTheme="minorHAnsi" w:cs="Tahoma"/>
                <w:sz w:val="20"/>
                <w:szCs w:val="20"/>
              </w:rPr>
            </w:pPr>
          </w:p>
          <w:p w14:paraId="0D43B2F2" w14:textId="77777777" w:rsidR="00EF3B2C" w:rsidRPr="00E34F2A" w:rsidRDefault="00EF3B2C" w:rsidP="00EF3B2C">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work with the Foundation Phase Age Group Coaches and the Lead Youth Development Phase Coach to promote opportunities for players within the Foundation Phase to train/play outside their age group on a periodic basis.</w:t>
            </w:r>
          </w:p>
          <w:p w14:paraId="793493C0" w14:textId="77777777" w:rsidR="00EF3B2C" w:rsidRPr="007B0CB0" w:rsidRDefault="00EF3B2C" w:rsidP="00EF3B2C">
            <w:pPr>
              <w:numPr>
                <w:ilvl w:val="0"/>
                <w:numId w:val="17"/>
              </w:numPr>
              <w:spacing w:line="276" w:lineRule="auto"/>
              <w:ind w:left="567" w:hanging="425"/>
              <w:jc w:val="both"/>
              <w:rPr>
                <w:rFonts w:asciiTheme="minorHAnsi" w:hAnsiTheme="minorHAnsi" w:cs="Tahoma"/>
                <w:sz w:val="20"/>
                <w:szCs w:val="20"/>
              </w:rPr>
            </w:pPr>
            <w:r w:rsidRPr="007B0CB0">
              <w:rPr>
                <w:rFonts w:asciiTheme="minorHAnsi" w:hAnsiTheme="minorHAnsi"/>
                <w:sz w:val="20"/>
                <w:szCs w:val="20"/>
              </w:rPr>
              <w:t xml:space="preserve">To be fully responsible for the safety and welfare of all players under your care. </w:t>
            </w:r>
          </w:p>
          <w:p w14:paraId="71152289" w14:textId="77777777" w:rsidR="00EF3B2C" w:rsidRPr="009F6875" w:rsidRDefault="00EF3B2C" w:rsidP="00EF3B2C">
            <w:pPr>
              <w:numPr>
                <w:ilvl w:val="0"/>
                <w:numId w:val="17"/>
              </w:numPr>
              <w:spacing w:line="276" w:lineRule="auto"/>
              <w:ind w:left="567" w:hanging="425"/>
              <w:jc w:val="both"/>
              <w:rPr>
                <w:rFonts w:asciiTheme="minorHAnsi" w:hAnsiTheme="minorHAnsi" w:cs="Tahoma"/>
                <w:sz w:val="18"/>
                <w:szCs w:val="20"/>
              </w:rPr>
            </w:pPr>
            <w:r w:rsidRPr="009F6875">
              <w:rPr>
                <w:rFonts w:ascii="Calibri" w:hAnsi="Calibri" w:cs="Arial"/>
                <w:sz w:val="20"/>
                <w:szCs w:val="22"/>
              </w:rPr>
              <w:t>To report regularly to the Academy Manager on overall progress and development within the Academy and to represent collective views in respect of future developments and directions.</w:t>
            </w:r>
          </w:p>
          <w:p w14:paraId="6DA2E268" w14:textId="4AE8434D" w:rsidR="00EF3B2C" w:rsidRDefault="00EF3B2C" w:rsidP="00EF3B2C">
            <w:pPr>
              <w:spacing w:line="276" w:lineRule="auto"/>
              <w:jc w:val="both"/>
              <w:rPr>
                <w:rFonts w:asciiTheme="minorHAnsi" w:hAnsiTheme="minorHAnsi" w:cs="Tahoma"/>
                <w:sz w:val="20"/>
                <w:szCs w:val="20"/>
              </w:rPr>
            </w:pPr>
          </w:p>
          <w:p w14:paraId="2A056FB2" w14:textId="2D9AC1D4" w:rsidR="00EF3B2C" w:rsidRDefault="00EF3B2C" w:rsidP="00EF3B2C">
            <w:pPr>
              <w:spacing w:line="276" w:lineRule="auto"/>
              <w:ind w:left="567"/>
              <w:jc w:val="both"/>
              <w:rPr>
                <w:rFonts w:asciiTheme="minorHAnsi" w:hAnsiTheme="minorHAnsi" w:cs="Tahoma"/>
                <w:sz w:val="20"/>
                <w:szCs w:val="20"/>
              </w:rPr>
            </w:pPr>
          </w:p>
          <w:p w14:paraId="250AA467" w14:textId="183EA88B" w:rsidR="00EF3B2C" w:rsidRDefault="00EF3B2C" w:rsidP="00EF3B2C">
            <w:pPr>
              <w:spacing w:line="276" w:lineRule="auto"/>
              <w:ind w:left="567"/>
              <w:jc w:val="both"/>
              <w:rPr>
                <w:rFonts w:asciiTheme="minorHAnsi" w:hAnsiTheme="minorHAnsi" w:cs="Tahoma"/>
                <w:sz w:val="20"/>
                <w:szCs w:val="20"/>
              </w:rPr>
            </w:pPr>
          </w:p>
          <w:p w14:paraId="36D48E19" w14:textId="77777777" w:rsidR="00EF3B2C" w:rsidRDefault="00EF3B2C" w:rsidP="00EF3B2C">
            <w:pPr>
              <w:spacing w:line="276" w:lineRule="auto"/>
              <w:ind w:left="567"/>
              <w:jc w:val="both"/>
              <w:rPr>
                <w:rFonts w:asciiTheme="minorHAnsi" w:hAnsiTheme="minorHAnsi" w:cs="Tahoma"/>
                <w:sz w:val="20"/>
                <w:szCs w:val="20"/>
              </w:rPr>
            </w:pPr>
          </w:p>
          <w:p w14:paraId="7340430B" w14:textId="77777777" w:rsidR="00EF3B2C" w:rsidRPr="00EE34D5" w:rsidRDefault="00EF3B2C" w:rsidP="00EF3B2C">
            <w:pPr>
              <w:spacing w:line="276" w:lineRule="auto"/>
              <w:ind w:left="567"/>
              <w:jc w:val="both"/>
              <w:rPr>
                <w:rFonts w:asciiTheme="minorHAnsi" w:hAnsiTheme="minorHAnsi" w:cs="Tahoma"/>
                <w:sz w:val="20"/>
                <w:szCs w:val="20"/>
              </w:rPr>
            </w:pPr>
          </w:p>
          <w:p w14:paraId="5D80ED14" w14:textId="77777777" w:rsidR="00EF3B2C" w:rsidRPr="00EE34D5" w:rsidRDefault="00EF3B2C" w:rsidP="00EF3B2C">
            <w:pPr>
              <w:spacing w:line="276" w:lineRule="auto"/>
              <w:jc w:val="both"/>
              <w:rPr>
                <w:rFonts w:asciiTheme="minorHAnsi" w:hAnsiTheme="minorHAnsi"/>
                <w:i/>
                <w:sz w:val="20"/>
                <w:szCs w:val="20"/>
              </w:rPr>
            </w:pPr>
          </w:p>
        </w:tc>
      </w:tr>
      <w:tr w:rsidR="00EF3B2C" w:rsidRPr="00A34866" w14:paraId="5DB98C1A" w14:textId="77777777" w:rsidTr="00BE399D">
        <w:tc>
          <w:tcPr>
            <w:tcW w:w="9017" w:type="dxa"/>
            <w:gridSpan w:val="3"/>
            <w:shd w:val="clear" w:color="auto" w:fill="BFBFBF" w:themeFill="background1" w:themeFillShade="BF"/>
          </w:tcPr>
          <w:p w14:paraId="35B78D6E" w14:textId="77777777" w:rsidR="00EF3B2C" w:rsidRPr="00A34866" w:rsidRDefault="00EF3B2C" w:rsidP="00EF3B2C">
            <w:pPr>
              <w:jc w:val="both"/>
              <w:rPr>
                <w:rFonts w:asciiTheme="minorHAnsi" w:hAnsiTheme="minorHAnsi"/>
                <w:b/>
              </w:rPr>
            </w:pPr>
            <w:r w:rsidRPr="00A34866">
              <w:rPr>
                <w:rFonts w:asciiTheme="minorHAnsi" w:hAnsiTheme="minorHAnsi"/>
                <w:b/>
              </w:rPr>
              <w:lastRenderedPageBreak/>
              <w:t>Experience/Qualifications/Training</w:t>
            </w:r>
          </w:p>
        </w:tc>
      </w:tr>
      <w:tr w:rsidR="00EF3B2C" w:rsidRPr="00A34866" w14:paraId="5FAB8606" w14:textId="77777777" w:rsidTr="00BE399D">
        <w:trPr>
          <w:trHeight w:val="758"/>
        </w:trPr>
        <w:tc>
          <w:tcPr>
            <w:tcW w:w="4400" w:type="dxa"/>
            <w:gridSpan w:val="2"/>
          </w:tcPr>
          <w:p w14:paraId="3240A4CD" w14:textId="77777777" w:rsidR="00EF3B2C" w:rsidRPr="004F06ED" w:rsidRDefault="00EF3B2C" w:rsidP="00EF3B2C">
            <w:pPr>
              <w:jc w:val="both"/>
              <w:rPr>
                <w:rFonts w:asciiTheme="minorHAnsi" w:hAnsiTheme="minorHAnsi"/>
                <w:b/>
                <w:sz w:val="20"/>
                <w:szCs w:val="20"/>
                <w:lang w:val="en-GB"/>
              </w:rPr>
            </w:pPr>
            <w:r w:rsidRPr="004F06ED">
              <w:rPr>
                <w:rFonts w:asciiTheme="minorHAnsi" w:hAnsiTheme="minorHAnsi"/>
                <w:b/>
                <w:sz w:val="20"/>
                <w:szCs w:val="20"/>
                <w:lang w:val="en-GB"/>
              </w:rPr>
              <w:t>Essential:</w:t>
            </w:r>
          </w:p>
          <w:p w14:paraId="74FF20C4" w14:textId="77777777" w:rsidR="00EF3B2C" w:rsidRPr="004F06ED" w:rsidRDefault="00EF3B2C" w:rsidP="00EF3B2C">
            <w:pPr>
              <w:jc w:val="both"/>
              <w:rPr>
                <w:rFonts w:asciiTheme="minorHAnsi" w:hAnsiTheme="minorHAnsi"/>
                <w:sz w:val="8"/>
                <w:szCs w:val="8"/>
              </w:rPr>
            </w:pPr>
          </w:p>
          <w:p w14:paraId="7A98E64D" w14:textId="0358EF6A" w:rsidR="00EF3B2C"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UEFA B Licence</w:t>
            </w:r>
          </w:p>
          <w:p w14:paraId="05E57713" w14:textId="24C107B9" w:rsidR="00EF3B2C"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Knowledge of the PMA system</w:t>
            </w:r>
          </w:p>
          <w:p w14:paraId="56C815C7" w14:textId="77777777" w:rsidR="00EF3B2C" w:rsidRPr="007305DB"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Valid FA Licenced Coaches Club membership</w:t>
            </w:r>
          </w:p>
          <w:p w14:paraId="54F84C3B" w14:textId="77777777" w:rsidR="00EF3B2C" w:rsidRPr="00F07311"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Experience of coaching within the relevant age groups (preferably in an Academy/Player Development environment)</w:t>
            </w:r>
          </w:p>
          <w:p w14:paraId="54916493" w14:textId="77777777" w:rsidR="00EF3B2C" w:rsidRPr="006A63CD"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Computer skills (in particular Word/ Excel/ Access).</w:t>
            </w:r>
          </w:p>
          <w:p w14:paraId="68CC3FE1" w14:textId="77777777" w:rsidR="00EF3B2C" w:rsidRPr="006A63CD"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communication skills, both orally and written.</w:t>
            </w:r>
          </w:p>
          <w:p w14:paraId="7EBB8AD4" w14:textId="77777777" w:rsidR="00EF3B2C"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Personable and enthusiastic with a strong work ethic.</w:t>
            </w:r>
          </w:p>
          <w:p w14:paraId="7BC9DD06" w14:textId="77777777" w:rsidR="00EF3B2C"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Sensitive to the needs of young players and parents/guardians</w:t>
            </w:r>
          </w:p>
          <w:p w14:paraId="0A3132AF" w14:textId="77777777" w:rsidR="00EF3B2C"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Willingness to work weekends and evenings.</w:t>
            </w:r>
          </w:p>
          <w:p w14:paraId="1C720EA9" w14:textId="77777777" w:rsidR="00EF3B2C" w:rsidRPr="006A63CD" w:rsidRDefault="00EF3B2C" w:rsidP="00EF3B2C">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Desire to be an ambassador for BRFC in public role</w:t>
            </w:r>
          </w:p>
          <w:p w14:paraId="5EA92DE1" w14:textId="435D99F2" w:rsidR="006C4125" w:rsidRPr="00F07311" w:rsidRDefault="00EF3B2C" w:rsidP="006C4125">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 xml:space="preserve">DBS </w:t>
            </w:r>
            <w:r w:rsidRPr="006A63CD">
              <w:rPr>
                <w:rFonts w:ascii="Calibri" w:hAnsi="Calibri" w:cs="Tahoma"/>
                <w:sz w:val="20"/>
                <w:szCs w:val="20"/>
              </w:rPr>
              <w:t>check undertaken</w:t>
            </w:r>
          </w:p>
        </w:tc>
        <w:tc>
          <w:tcPr>
            <w:tcW w:w="4617" w:type="dxa"/>
          </w:tcPr>
          <w:p w14:paraId="7A8121FB" w14:textId="25CFFA9B" w:rsidR="00EF3B2C" w:rsidRDefault="00EF3B2C" w:rsidP="00EF3B2C">
            <w:pPr>
              <w:jc w:val="both"/>
              <w:rPr>
                <w:rFonts w:asciiTheme="minorHAnsi" w:hAnsiTheme="minorHAnsi"/>
                <w:b/>
                <w:sz w:val="20"/>
                <w:szCs w:val="20"/>
              </w:rPr>
            </w:pPr>
            <w:r w:rsidRPr="004F06ED">
              <w:rPr>
                <w:rFonts w:asciiTheme="minorHAnsi" w:hAnsiTheme="minorHAnsi"/>
                <w:b/>
                <w:sz w:val="20"/>
                <w:szCs w:val="20"/>
              </w:rPr>
              <w:t>Desirable:</w:t>
            </w:r>
          </w:p>
          <w:p w14:paraId="36CDD8D0" w14:textId="77777777" w:rsidR="00EF3B2C" w:rsidRPr="00B17BA5" w:rsidRDefault="00EF3B2C" w:rsidP="00EF3B2C">
            <w:pPr>
              <w:jc w:val="both"/>
              <w:rPr>
                <w:rFonts w:asciiTheme="minorHAnsi" w:hAnsiTheme="minorHAnsi"/>
                <w:b/>
                <w:sz w:val="20"/>
                <w:szCs w:val="20"/>
              </w:rPr>
            </w:pPr>
          </w:p>
          <w:p w14:paraId="052EBDE0" w14:textId="2461DF62" w:rsidR="00EF3B2C" w:rsidRDefault="00BC37CB" w:rsidP="00EF3B2C">
            <w:pPr>
              <w:pStyle w:val="BodyText"/>
              <w:numPr>
                <w:ilvl w:val="0"/>
                <w:numId w:val="13"/>
              </w:numPr>
              <w:spacing w:after="140"/>
              <w:ind w:left="253" w:hanging="260"/>
              <w:rPr>
                <w:rFonts w:ascii="Calibri" w:hAnsi="Calibri" w:cs="Tahoma"/>
                <w:sz w:val="20"/>
                <w:szCs w:val="20"/>
              </w:rPr>
            </w:pPr>
            <w:r>
              <w:rPr>
                <w:rFonts w:ascii="Calibri" w:hAnsi="Calibri" w:cs="Tahoma"/>
                <w:sz w:val="20"/>
                <w:szCs w:val="20"/>
              </w:rPr>
              <w:t xml:space="preserve">UEFA </w:t>
            </w:r>
            <w:r w:rsidR="00EF3B2C">
              <w:rPr>
                <w:rFonts w:ascii="Calibri" w:hAnsi="Calibri" w:cs="Tahoma"/>
                <w:sz w:val="20"/>
                <w:szCs w:val="20"/>
              </w:rPr>
              <w:t xml:space="preserve">A licence </w:t>
            </w:r>
          </w:p>
          <w:p w14:paraId="225EC75E" w14:textId="77777777" w:rsidR="00EF3B2C" w:rsidRPr="00924E53" w:rsidRDefault="00EF3B2C" w:rsidP="00EF3B2C">
            <w:pPr>
              <w:pStyle w:val="BodyText"/>
              <w:numPr>
                <w:ilvl w:val="0"/>
                <w:numId w:val="13"/>
              </w:numPr>
              <w:spacing w:after="140"/>
              <w:ind w:left="253" w:hanging="260"/>
              <w:rPr>
                <w:rFonts w:ascii="Calibri" w:hAnsi="Calibri" w:cs="Tahoma"/>
                <w:sz w:val="20"/>
                <w:szCs w:val="20"/>
              </w:rPr>
            </w:pPr>
            <w:r w:rsidRPr="00924E53">
              <w:rPr>
                <w:rFonts w:ascii="Calibri" w:hAnsi="Calibri" w:cs="Tahoma"/>
                <w:sz w:val="20"/>
                <w:szCs w:val="20"/>
              </w:rPr>
              <w:t>Knowledge and understanding of the EPPP process</w:t>
            </w:r>
          </w:p>
          <w:p w14:paraId="29132CD4" w14:textId="77777777" w:rsidR="00EF3B2C" w:rsidRPr="006A63CD" w:rsidRDefault="00EF3B2C" w:rsidP="00EF3B2C">
            <w:pPr>
              <w:pStyle w:val="BodyText"/>
              <w:spacing w:after="140"/>
              <w:ind w:left="253"/>
              <w:rPr>
                <w:rFonts w:ascii="Tw Cen MT" w:hAnsi="Tw Cen MT" w:cs="Tahoma"/>
                <w:sz w:val="20"/>
                <w:szCs w:val="20"/>
              </w:rPr>
            </w:pPr>
          </w:p>
        </w:tc>
      </w:tr>
    </w:tbl>
    <w:p w14:paraId="2547ADC0" w14:textId="2E3CCF99" w:rsidR="0092610F" w:rsidRDefault="0092610F" w:rsidP="00D472BB">
      <w:pPr>
        <w:jc w:val="both"/>
        <w:rPr>
          <w:rFonts w:asciiTheme="minorHAnsi" w:hAnsiTheme="minorHAnsi"/>
          <w:sz w:val="2"/>
          <w:szCs w:val="2"/>
          <w:lang w:val="en-GB"/>
        </w:rPr>
      </w:pPr>
    </w:p>
    <w:p w14:paraId="6DF4EF54" w14:textId="688E660B" w:rsidR="006C4125" w:rsidRDefault="006C4125" w:rsidP="00D472BB">
      <w:pPr>
        <w:jc w:val="both"/>
        <w:rPr>
          <w:rFonts w:asciiTheme="minorHAnsi" w:hAnsiTheme="minorHAnsi"/>
          <w:sz w:val="2"/>
          <w:szCs w:val="2"/>
          <w:lang w:val="en-GB"/>
        </w:rPr>
      </w:pPr>
    </w:p>
    <w:p w14:paraId="39EDB001" w14:textId="6E85E170" w:rsidR="006C4125" w:rsidRDefault="006C4125" w:rsidP="00D472BB">
      <w:pPr>
        <w:jc w:val="both"/>
        <w:rPr>
          <w:rFonts w:asciiTheme="minorHAnsi" w:hAnsiTheme="minorHAnsi"/>
          <w:sz w:val="2"/>
          <w:szCs w:val="2"/>
          <w:lang w:val="en-GB"/>
        </w:rPr>
      </w:pPr>
    </w:p>
    <w:p w14:paraId="2126860B" w14:textId="6BA40898" w:rsidR="006C4125" w:rsidRDefault="006C4125" w:rsidP="00D472BB">
      <w:pPr>
        <w:jc w:val="both"/>
        <w:rPr>
          <w:rFonts w:asciiTheme="minorHAnsi" w:hAnsiTheme="minorHAnsi"/>
          <w:sz w:val="2"/>
          <w:szCs w:val="2"/>
          <w:lang w:val="en-GB"/>
        </w:rPr>
      </w:pPr>
    </w:p>
    <w:p w14:paraId="0EEAA409" w14:textId="77777777" w:rsidR="006C4125" w:rsidRPr="006C4125" w:rsidRDefault="006C4125" w:rsidP="00D472BB">
      <w:pPr>
        <w:jc w:val="both"/>
        <w:rPr>
          <w:rFonts w:asciiTheme="minorHAnsi" w:hAnsiTheme="minorHAnsi"/>
          <w:lang w:val="en-GB"/>
        </w:rPr>
      </w:pPr>
    </w:p>
    <w:p w14:paraId="6C4AD155" w14:textId="0D4D93E8" w:rsidR="006C4125" w:rsidRDefault="006C4125" w:rsidP="00D472BB">
      <w:pPr>
        <w:jc w:val="both"/>
        <w:rPr>
          <w:rFonts w:asciiTheme="minorHAnsi" w:hAnsiTheme="minorHAnsi"/>
          <w:sz w:val="2"/>
          <w:szCs w:val="2"/>
          <w:lang w:val="en-GB"/>
        </w:rPr>
      </w:pPr>
    </w:p>
    <w:p w14:paraId="6C77191F" w14:textId="300BBAB1" w:rsidR="006C4125" w:rsidRDefault="006C4125" w:rsidP="00D472BB">
      <w:pPr>
        <w:jc w:val="both"/>
        <w:rPr>
          <w:rFonts w:asciiTheme="minorHAnsi" w:hAnsiTheme="minorHAnsi"/>
          <w:lang w:val="en-GB"/>
        </w:rPr>
      </w:pPr>
    </w:p>
    <w:p w14:paraId="7A84935C" w14:textId="77777777" w:rsidR="006C4125" w:rsidRPr="00BC37CB" w:rsidRDefault="006C4125" w:rsidP="006C4125">
      <w:pPr>
        <w:shd w:val="clear" w:color="auto" w:fill="FFFFFF"/>
        <w:spacing w:before="100" w:beforeAutospacing="1" w:after="100" w:afterAutospacing="1"/>
        <w:ind w:right="501"/>
        <w:rPr>
          <w:rFonts w:asciiTheme="minorHAnsi" w:hAnsiTheme="minorHAnsi" w:cstheme="minorHAnsi"/>
          <w:lang w:val="en-GB"/>
        </w:rPr>
      </w:pPr>
      <w:r w:rsidRPr="00BC37CB">
        <w:rPr>
          <w:rFonts w:asciiTheme="minorHAnsi" w:hAnsiTheme="minorHAnsi" w:cstheme="minorHAnsi"/>
        </w:rPr>
        <w:t>Bristol Rovers values the diversity of its workforce and welcomes applications from all sectors of the community (Equality Act 2010). </w:t>
      </w:r>
    </w:p>
    <w:p w14:paraId="4D05D8AA" w14:textId="2D813EBD" w:rsidR="006C4125" w:rsidRPr="00BC37CB" w:rsidRDefault="006C4125" w:rsidP="00BC37CB">
      <w:pPr>
        <w:shd w:val="clear" w:color="auto" w:fill="FFFFFF"/>
        <w:spacing w:before="100" w:beforeAutospacing="1" w:after="100" w:afterAutospacing="1"/>
        <w:ind w:right="501"/>
        <w:rPr>
          <w:rFonts w:asciiTheme="minorHAnsi" w:hAnsiTheme="minorHAnsi" w:cstheme="minorHAnsi"/>
        </w:rPr>
      </w:pPr>
      <w:r w:rsidRPr="00BC37CB">
        <w:rPr>
          <w:rFonts w:asciiTheme="minorHAnsi" w:hAnsiTheme="minorHAnsi" w:cstheme="minorHAnsi"/>
        </w:rPr>
        <w:t>BRFC are fully committed to safeguarding and promoting the welfare of children and young people and expect all staff and volunteers to share this commitment.</w:t>
      </w:r>
    </w:p>
    <w:sectPr w:rsidR="006C4125" w:rsidRPr="00BC37CB" w:rsidSect="00A34866">
      <w:headerReference w:type="first" r:id="rId9"/>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0A79" w14:textId="77777777" w:rsidR="00DC24E2" w:rsidRDefault="00DC24E2">
      <w:r>
        <w:separator/>
      </w:r>
    </w:p>
  </w:endnote>
  <w:endnote w:type="continuationSeparator" w:id="0">
    <w:p w14:paraId="4D610C86" w14:textId="77777777" w:rsidR="00DC24E2" w:rsidRDefault="00D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E861" w14:textId="77777777" w:rsidR="00DC24E2" w:rsidRDefault="00DC24E2">
      <w:r>
        <w:separator/>
      </w:r>
    </w:p>
  </w:footnote>
  <w:footnote w:type="continuationSeparator" w:id="0">
    <w:p w14:paraId="5BBA355E" w14:textId="77777777" w:rsidR="00DC24E2" w:rsidRDefault="00DC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910D" w14:textId="77777777"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14:anchorId="28DBC1C0" wp14:editId="11A4B95F">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14:paraId="2C418600" w14:textId="77777777"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14:paraId="68BE8584" w14:textId="621DD7A6"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 xml:space="preserve">Job </w:t>
    </w:r>
    <w:r w:rsidR="00BC37CB">
      <w:rPr>
        <w:rFonts w:asciiTheme="minorHAnsi" w:hAnsiTheme="minorHAnsi"/>
        <w:b/>
        <w:sz w:val="28"/>
        <w:szCs w:val="28"/>
      </w:rPr>
      <w:t>Vacancy</w:t>
    </w:r>
  </w:p>
  <w:p w14:paraId="7014F8C9" w14:textId="77777777"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A43"/>
    <w:multiLevelType w:val="multilevel"/>
    <w:tmpl w:val="CFF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3DE1"/>
    <w:multiLevelType w:val="hybridMultilevel"/>
    <w:tmpl w:val="0BF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0"/>
  </w:num>
  <w:num w:numId="2">
    <w:abstractNumId w:val="12"/>
  </w:num>
  <w:num w:numId="3">
    <w:abstractNumId w:val="18"/>
  </w:num>
  <w:num w:numId="4">
    <w:abstractNumId w:val="13"/>
  </w:num>
  <w:num w:numId="5">
    <w:abstractNumId w:val="15"/>
  </w:num>
  <w:num w:numId="6">
    <w:abstractNumId w:val="11"/>
  </w:num>
  <w:num w:numId="7">
    <w:abstractNumId w:val="1"/>
  </w:num>
  <w:num w:numId="8">
    <w:abstractNumId w:val="8"/>
  </w:num>
  <w:num w:numId="9">
    <w:abstractNumId w:val="7"/>
  </w:num>
  <w:num w:numId="10">
    <w:abstractNumId w:val="3"/>
  </w:num>
  <w:num w:numId="11">
    <w:abstractNumId w:val="16"/>
  </w:num>
  <w:num w:numId="12">
    <w:abstractNumId w:val="14"/>
  </w:num>
  <w:num w:numId="13">
    <w:abstractNumId w:val="17"/>
  </w:num>
  <w:num w:numId="14">
    <w:abstractNumId w:val="4"/>
  </w:num>
  <w:num w:numId="15">
    <w:abstractNumId w:val="5"/>
  </w:num>
  <w:num w:numId="16">
    <w:abstractNumId w:val="6"/>
  </w:num>
  <w:num w:numId="17">
    <w:abstractNumId w:val="19"/>
  </w:num>
  <w:num w:numId="18">
    <w:abstractNumId w:val="2"/>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76"/>
    <w:rsid w:val="00015FD5"/>
    <w:rsid w:val="00016105"/>
    <w:rsid w:val="00020199"/>
    <w:rsid w:val="00067629"/>
    <w:rsid w:val="00071018"/>
    <w:rsid w:val="00084757"/>
    <w:rsid w:val="00090066"/>
    <w:rsid w:val="00093399"/>
    <w:rsid w:val="00095E9D"/>
    <w:rsid w:val="000E02B9"/>
    <w:rsid w:val="000E36EB"/>
    <w:rsid w:val="000F0595"/>
    <w:rsid w:val="00151EF7"/>
    <w:rsid w:val="001620FA"/>
    <w:rsid w:val="00164CD0"/>
    <w:rsid w:val="00172E06"/>
    <w:rsid w:val="001771E4"/>
    <w:rsid w:val="001A608F"/>
    <w:rsid w:val="001B6070"/>
    <w:rsid w:val="001D12F8"/>
    <w:rsid w:val="001F59FA"/>
    <w:rsid w:val="001F6036"/>
    <w:rsid w:val="001F6E9F"/>
    <w:rsid w:val="0020713F"/>
    <w:rsid w:val="002139FA"/>
    <w:rsid w:val="00224DA9"/>
    <w:rsid w:val="002606EF"/>
    <w:rsid w:val="00262DE6"/>
    <w:rsid w:val="00286A15"/>
    <w:rsid w:val="00291CE6"/>
    <w:rsid w:val="002B1E9A"/>
    <w:rsid w:val="002B629B"/>
    <w:rsid w:val="002D238F"/>
    <w:rsid w:val="002D4506"/>
    <w:rsid w:val="002E00F9"/>
    <w:rsid w:val="002F5F3C"/>
    <w:rsid w:val="00330877"/>
    <w:rsid w:val="00377F50"/>
    <w:rsid w:val="003A76CA"/>
    <w:rsid w:val="003A7948"/>
    <w:rsid w:val="003C0059"/>
    <w:rsid w:val="003C6041"/>
    <w:rsid w:val="003D3786"/>
    <w:rsid w:val="003E2DDF"/>
    <w:rsid w:val="004206CA"/>
    <w:rsid w:val="00431F0F"/>
    <w:rsid w:val="00450F96"/>
    <w:rsid w:val="00470B84"/>
    <w:rsid w:val="00484154"/>
    <w:rsid w:val="00486B53"/>
    <w:rsid w:val="004D23A2"/>
    <w:rsid w:val="004F06ED"/>
    <w:rsid w:val="004F63DE"/>
    <w:rsid w:val="0050619E"/>
    <w:rsid w:val="005611C6"/>
    <w:rsid w:val="0056445D"/>
    <w:rsid w:val="00564E49"/>
    <w:rsid w:val="00582C20"/>
    <w:rsid w:val="005E63AC"/>
    <w:rsid w:val="005E6BFB"/>
    <w:rsid w:val="00603B5E"/>
    <w:rsid w:val="00604013"/>
    <w:rsid w:val="00606FC4"/>
    <w:rsid w:val="006260C0"/>
    <w:rsid w:val="0064749B"/>
    <w:rsid w:val="00657973"/>
    <w:rsid w:val="006A63CD"/>
    <w:rsid w:val="006C4125"/>
    <w:rsid w:val="006E10C6"/>
    <w:rsid w:val="00702171"/>
    <w:rsid w:val="007305DB"/>
    <w:rsid w:val="00731325"/>
    <w:rsid w:val="00766E63"/>
    <w:rsid w:val="007C1AB5"/>
    <w:rsid w:val="007E6B76"/>
    <w:rsid w:val="007F3F27"/>
    <w:rsid w:val="007F5D99"/>
    <w:rsid w:val="00811853"/>
    <w:rsid w:val="008161BF"/>
    <w:rsid w:val="0083118D"/>
    <w:rsid w:val="0085231A"/>
    <w:rsid w:val="00870CE1"/>
    <w:rsid w:val="0087153E"/>
    <w:rsid w:val="00885AF2"/>
    <w:rsid w:val="0089481A"/>
    <w:rsid w:val="00923EFA"/>
    <w:rsid w:val="00924796"/>
    <w:rsid w:val="00924E53"/>
    <w:rsid w:val="0092610F"/>
    <w:rsid w:val="0093101E"/>
    <w:rsid w:val="009414E0"/>
    <w:rsid w:val="0095347F"/>
    <w:rsid w:val="00960811"/>
    <w:rsid w:val="009931DA"/>
    <w:rsid w:val="009B0A9A"/>
    <w:rsid w:val="009C0F57"/>
    <w:rsid w:val="009D5420"/>
    <w:rsid w:val="009E2582"/>
    <w:rsid w:val="009F692F"/>
    <w:rsid w:val="00A11394"/>
    <w:rsid w:val="00A2726E"/>
    <w:rsid w:val="00A34866"/>
    <w:rsid w:val="00A36556"/>
    <w:rsid w:val="00A46BC6"/>
    <w:rsid w:val="00A7081B"/>
    <w:rsid w:val="00AA271E"/>
    <w:rsid w:val="00AB45C8"/>
    <w:rsid w:val="00AD52B2"/>
    <w:rsid w:val="00AE319A"/>
    <w:rsid w:val="00AE3E08"/>
    <w:rsid w:val="00AF0CBE"/>
    <w:rsid w:val="00AF44B6"/>
    <w:rsid w:val="00B17BA5"/>
    <w:rsid w:val="00B23AA4"/>
    <w:rsid w:val="00B32DBF"/>
    <w:rsid w:val="00BB53DD"/>
    <w:rsid w:val="00BC37CB"/>
    <w:rsid w:val="00BE399D"/>
    <w:rsid w:val="00C07DB7"/>
    <w:rsid w:val="00C60617"/>
    <w:rsid w:val="00C66286"/>
    <w:rsid w:val="00C73B41"/>
    <w:rsid w:val="00C90128"/>
    <w:rsid w:val="00C943FB"/>
    <w:rsid w:val="00C94D5D"/>
    <w:rsid w:val="00CB01FE"/>
    <w:rsid w:val="00CD5D63"/>
    <w:rsid w:val="00D12D7A"/>
    <w:rsid w:val="00D3198C"/>
    <w:rsid w:val="00D31E37"/>
    <w:rsid w:val="00D32662"/>
    <w:rsid w:val="00D425DD"/>
    <w:rsid w:val="00D472BB"/>
    <w:rsid w:val="00D60FBE"/>
    <w:rsid w:val="00D71860"/>
    <w:rsid w:val="00D951F6"/>
    <w:rsid w:val="00DA4366"/>
    <w:rsid w:val="00DA5DCB"/>
    <w:rsid w:val="00DC24E2"/>
    <w:rsid w:val="00DD0458"/>
    <w:rsid w:val="00DE6FAC"/>
    <w:rsid w:val="00DF05DC"/>
    <w:rsid w:val="00E10EBB"/>
    <w:rsid w:val="00E27958"/>
    <w:rsid w:val="00E90FAD"/>
    <w:rsid w:val="00EA40B3"/>
    <w:rsid w:val="00EA4675"/>
    <w:rsid w:val="00EC1A4D"/>
    <w:rsid w:val="00EE18A5"/>
    <w:rsid w:val="00EE34D5"/>
    <w:rsid w:val="00EE595A"/>
    <w:rsid w:val="00EE713C"/>
    <w:rsid w:val="00EF3B2C"/>
    <w:rsid w:val="00EF7537"/>
    <w:rsid w:val="00F01C55"/>
    <w:rsid w:val="00F02628"/>
    <w:rsid w:val="00F07311"/>
    <w:rsid w:val="00F304B2"/>
    <w:rsid w:val="00F37AD3"/>
    <w:rsid w:val="00F56530"/>
    <w:rsid w:val="00F7171D"/>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D5122"/>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85231A"/>
    <w:rPr>
      <w:color w:val="0000FF" w:themeColor="hyperlink"/>
      <w:u w:val="single"/>
    </w:rPr>
  </w:style>
  <w:style w:type="character" w:styleId="UnresolvedMention">
    <w:name w:val="Unresolved Mention"/>
    <w:basedOn w:val="DefaultParagraphFont"/>
    <w:uiPriority w:val="99"/>
    <w:semiHidden/>
    <w:unhideWhenUsed/>
    <w:rsid w:val="0085231A"/>
    <w:rPr>
      <w:color w:val="605E5C"/>
      <w:shd w:val="clear" w:color="auto" w:fill="E1DFDD"/>
    </w:rPr>
  </w:style>
  <w:style w:type="character" w:styleId="FollowedHyperlink">
    <w:name w:val="FollowedHyperlink"/>
    <w:basedOn w:val="DefaultParagraphFont"/>
    <w:uiPriority w:val="99"/>
    <w:semiHidden/>
    <w:unhideWhenUsed/>
    <w:rsid w:val="0085231A"/>
    <w:rPr>
      <w:color w:val="800080" w:themeColor="followedHyperlink"/>
      <w:u w:val="single"/>
    </w:rPr>
  </w:style>
  <w:style w:type="paragraph" w:styleId="NormalWeb">
    <w:name w:val="Normal (Web)"/>
    <w:basedOn w:val="Normal"/>
    <w:uiPriority w:val="99"/>
    <w:semiHidden/>
    <w:unhideWhenUsed/>
    <w:rsid w:val="006C412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2889">
      <w:bodyDiv w:val="1"/>
      <w:marLeft w:val="0"/>
      <w:marRight w:val="0"/>
      <w:marTop w:val="0"/>
      <w:marBottom w:val="0"/>
      <w:divBdr>
        <w:top w:val="none" w:sz="0" w:space="0" w:color="auto"/>
        <w:left w:val="none" w:sz="0" w:space="0" w:color="auto"/>
        <w:bottom w:val="none" w:sz="0" w:space="0" w:color="auto"/>
        <w:right w:val="none" w:sz="0" w:space="0" w:color="auto"/>
      </w:divBdr>
    </w:div>
    <w:div w:id="11569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ristolrover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C020-960E-BD4B-AE19-FC6FB004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James Hayhoe</cp:lastModifiedBy>
  <cp:revision>2</cp:revision>
  <cp:lastPrinted>2019-11-18T12:34:00Z</cp:lastPrinted>
  <dcterms:created xsi:type="dcterms:W3CDTF">2020-01-29T11:23:00Z</dcterms:created>
  <dcterms:modified xsi:type="dcterms:W3CDTF">2020-01-29T11:23:00Z</dcterms:modified>
</cp:coreProperties>
</file>